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2C" w:rsidRDefault="00024FEF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6A617E">
        <w:rPr>
          <w:b/>
          <w:bCs/>
          <w:sz w:val="28"/>
          <w:szCs w:val="28"/>
        </w:rPr>
        <w:t>З</w:t>
      </w:r>
      <w:r w:rsidR="003D68CA">
        <w:rPr>
          <w:b/>
          <w:bCs/>
          <w:sz w:val="28"/>
          <w:szCs w:val="28"/>
        </w:rPr>
        <w:t xml:space="preserve"> В І Т</w:t>
      </w:r>
      <w:r w:rsidRPr="006A617E">
        <w:rPr>
          <w:sz w:val="28"/>
          <w:szCs w:val="28"/>
        </w:rPr>
        <w:br/>
      </w:r>
      <w:r w:rsidRPr="003D68CA">
        <w:rPr>
          <w:b/>
          <w:bCs/>
        </w:rPr>
        <w:t>ПРО СТРАТЕГІЧН</w:t>
      </w:r>
      <w:r w:rsidR="007652CC">
        <w:rPr>
          <w:b/>
          <w:bCs/>
        </w:rPr>
        <w:t>У</w:t>
      </w:r>
      <w:r w:rsidRPr="003D68CA">
        <w:rPr>
          <w:b/>
          <w:bCs/>
        </w:rPr>
        <w:t xml:space="preserve"> ЕКОЛОГІЧН</w:t>
      </w:r>
      <w:r w:rsidR="007652CC">
        <w:rPr>
          <w:b/>
          <w:bCs/>
        </w:rPr>
        <w:t>У</w:t>
      </w:r>
      <w:r w:rsidRPr="003D68CA">
        <w:rPr>
          <w:b/>
          <w:bCs/>
        </w:rPr>
        <w:t xml:space="preserve"> ОЦІНК</w:t>
      </w:r>
      <w:r w:rsidR="007652CC">
        <w:rPr>
          <w:b/>
          <w:bCs/>
        </w:rPr>
        <w:t>У</w:t>
      </w:r>
      <w:r w:rsidRPr="006A617E">
        <w:rPr>
          <w:sz w:val="28"/>
          <w:szCs w:val="28"/>
        </w:rPr>
        <w:br/>
      </w:r>
      <w:r w:rsidR="003D68CA">
        <w:rPr>
          <w:sz w:val="28"/>
          <w:szCs w:val="28"/>
        </w:rPr>
        <w:t xml:space="preserve"> до </w:t>
      </w:r>
      <w:r w:rsidR="00AE1C2B">
        <w:rPr>
          <w:sz w:val="28"/>
          <w:szCs w:val="28"/>
        </w:rPr>
        <w:t>генерального</w:t>
      </w:r>
      <w:r w:rsidRPr="006A617E">
        <w:rPr>
          <w:sz w:val="28"/>
          <w:szCs w:val="28"/>
        </w:rPr>
        <w:t xml:space="preserve"> плану</w:t>
      </w:r>
      <w:r w:rsidR="00AE1C2B">
        <w:rPr>
          <w:sz w:val="28"/>
          <w:szCs w:val="28"/>
        </w:rPr>
        <w:t xml:space="preserve"> суміщеного з детальним планом території села Глибоке,</w:t>
      </w:r>
    </w:p>
    <w:p w:rsidR="00024FEF" w:rsidRPr="006A617E" w:rsidRDefault="00024FEF" w:rsidP="00DA71DA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6A617E">
        <w:rPr>
          <w:sz w:val="28"/>
          <w:szCs w:val="28"/>
        </w:rPr>
        <w:t>Ужгородського району</w:t>
      </w:r>
      <w:r w:rsidR="00C7222C">
        <w:rPr>
          <w:sz w:val="28"/>
          <w:szCs w:val="28"/>
        </w:rPr>
        <w:t xml:space="preserve">, </w:t>
      </w:r>
      <w:r w:rsidRPr="006A617E">
        <w:rPr>
          <w:sz w:val="28"/>
          <w:szCs w:val="28"/>
        </w:rPr>
        <w:t>Закарпатської області</w:t>
      </w:r>
      <w:r w:rsidR="003D68CA">
        <w:rPr>
          <w:sz w:val="28"/>
          <w:szCs w:val="28"/>
        </w:rPr>
        <w:t>»</w:t>
      </w:r>
    </w:p>
    <w:p w:rsidR="00024FEF" w:rsidRDefault="00024FEF" w:rsidP="00FA6AB3">
      <w:pPr>
        <w:rPr>
          <w:rFonts w:ascii="Times New Roman" w:hAnsi="Times New Roman"/>
          <w:sz w:val="28"/>
          <w:szCs w:val="28"/>
        </w:rPr>
      </w:pPr>
    </w:p>
    <w:p w:rsidR="00024FEF" w:rsidRPr="00C7222C" w:rsidRDefault="00C7222C" w:rsidP="00C72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24FEF" w:rsidRPr="00C7222C">
        <w:rPr>
          <w:rFonts w:ascii="Times New Roman" w:hAnsi="Times New Roman"/>
          <w:b/>
          <w:sz w:val="28"/>
          <w:szCs w:val="28"/>
        </w:rPr>
        <w:t>1.Замовник:</w:t>
      </w:r>
      <w:r>
        <w:rPr>
          <w:rFonts w:ascii="Times New Roman" w:hAnsi="Times New Roman"/>
          <w:sz w:val="28"/>
          <w:szCs w:val="28"/>
        </w:rPr>
        <w:tab/>
      </w:r>
      <w:r w:rsidR="00024FEF" w:rsidRPr="00C7222C">
        <w:rPr>
          <w:rFonts w:ascii="Times New Roman" w:hAnsi="Times New Roman"/>
          <w:sz w:val="28"/>
          <w:szCs w:val="28"/>
        </w:rPr>
        <w:t>В</w:t>
      </w:r>
      <w:r w:rsidR="00AE1C2B">
        <w:rPr>
          <w:rFonts w:ascii="Times New Roman" w:hAnsi="Times New Roman"/>
          <w:sz w:val="28"/>
          <w:szCs w:val="28"/>
        </w:rPr>
        <w:t>иконавчий комітет Руськокомарівської</w:t>
      </w:r>
      <w:r w:rsidR="00024FEF" w:rsidRPr="00C7222C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0B6323" w:rsidRPr="000B6323" w:rsidRDefault="008A14D9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Юридична адреса: 89443</w:t>
      </w:r>
      <w:r w:rsidR="00024FEF" w:rsidRPr="00C7222C">
        <w:rPr>
          <w:rFonts w:ascii="Times New Roman" w:hAnsi="Times New Roman"/>
          <w:sz w:val="28"/>
          <w:szCs w:val="28"/>
        </w:rPr>
        <w:t>, Закарпатська обл., Ужгородський р</w:t>
      </w:r>
      <w:r w:rsidR="002E7F40" w:rsidRPr="007652CC">
        <w:rPr>
          <w:rFonts w:ascii="Times New Roman" w:hAnsi="Times New Roman"/>
          <w:sz w:val="28"/>
          <w:szCs w:val="28"/>
          <w:lang w:val="ru-RU"/>
        </w:rPr>
        <w:t>айон</w:t>
      </w:r>
      <w:r>
        <w:rPr>
          <w:rFonts w:ascii="Times New Roman" w:hAnsi="Times New Roman"/>
          <w:sz w:val="28"/>
          <w:szCs w:val="28"/>
        </w:rPr>
        <w:t>, с.Руські Комарівці, вул.Шкільна, 3, тел.(0312)737-435</w:t>
      </w:r>
      <w:r w:rsidR="00024FEF" w:rsidRPr="00C7222C">
        <w:rPr>
          <w:rFonts w:ascii="Times New Roman" w:hAnsi="Times New Roman"/>
          <w:sz w:val="28"/>
          <w:szCs w:val="28"/>
        </w:rPr>
        <w:t>,</w:t>
      </w:r>
      <w:r w:rsidR="00C72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Komarivchi</w:t>
      </w:r>
      <w:r w:rsidR="00EB64D2" w:rsidRPr="007652CC">
        <w:rPr>
          <w:rFonts w:ascii="Times New Roman" w:hAnsi="Times New Roman"/>
          <w:sz w:val="28"/>
          <w:szCs w:val="28"/>
          <w:lang w:val="ru-RU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meta</w:t>
      </w:r>
      <w:r w:rsidR="00EB64D2" w:rsidRPr="007652C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</w:p>
    <w:p w:rsidR="000B6323" w:rsidRPr="007215C8" w:rsidRDefault="000B6323" w:rsidP="000B6323">
      <w:pPr>
        <w:autoSpaceDE w:val="0"/>
        <w:autoSpaceDN w:val="0"/>
        <w:spacing w:line="240" w:lineRule="auto"/>
        <w:ind w:firstLine="709"/>
        <w:jc w:val="both"/>
        <w:rPr>
          <w:rFonts w:ascii="Times New Roman CYR" w:hAnsi="Times New Roman CYR" w:cs="Times New Roman CYR"/>
        </w:rPr>
      </w:pPr>
      <w:r w:rsidRPr="000B6323">
        <w:rPr>
          <w:rFonts w:ascii="Times New Roman" w:hAnsi="Times New Roman"/>
          <w:b/>
          <w:sz w:val="28"/>
          <w:szCs w:val="28"/>
        </w:rPr>
        <w:t>2.</w:t>
      </w:r>
      <w:r w:rsidR="008A14D9">
        <w:rPr>
          <w:rFonts w:ascii="Times New Roman" w:hAnsi="Times New Roman"/>
          <w:b/>
          <w:sz w:val="28"/>
          <w:szCs w:val="28"/>
        </w:rPr>
        <w:t xml:space="preserve"> Виконавець; ПП</w:t>
      </w:r>
      <w:r w:rsidR="008A14D9">
        <w:rPr>
          <w:rFonts w:ascii="Times New Roman" w:hAnsi="Times New Roman"/>
          <w:sz w:val="28"/>
          <w:szCs w:val="28"/>
        </w:rPr>
        <w:t xml:space="preserve"> – Медвецькі Арнольд Тіборович</w:t>
      </w:r>
      <w:r w:rsidRPr="000B6323">
        <w:rPr>
          <w:rFonts w:ascii="Times New Roman" w:hAnsi="Times New Roman"/>
          <w:sz w:val="28"/>
          <w:szCs w:val="28"/>
        </w:rPr>
        <w:t xml:space="preserve"> кваліфікаційни</w:t>
      </w:r>
      <w:r w:rsidR="008A14D9">
        <w:rPr>
          <w:rFonts w:ascii="Times New Roman" w:hAnsi="Times New Roman"/>
          <w:sz w:val="28"/>
          <w:szCs w:val="28"/>
        </w:rPr>
        <w:t>й сертифікат архітектора «Проекту генерального плану</w:t>
      </w:r>
      <w:r w:rsidR="00BD1A04">
        <w:rPr>
          <w:rFonts w:ascii="Times New Roman" w:hAnsi="Times New Roman"/>
          <w:sz w:val="28"/>
          <w:szCs w:val="28"/>
        </w:rPr>
        <w:t>,</w:t>
      </w:r>
      <w:r w:rsidR="008A14D9">
        <w:rPr>
          <w:rFonts w:ascii="Times New Roman" w:hAnsi="Times New Roman"/>
          <w:sz w:val="28"/>
          <w:szCs w:val="28"/>
        </w:rPr>
        <w:t xml:space="preserve"> суміщеного з детальним планом території села Глибоке» Серія АА №003557 від </w:t>
      </w:r>
      <w:r w:rsidR="00112E7D">
        <w:rPr>
          <w:rFonts w:ascii="Times New Roman" w:hAnsi="Times New Roman"/>
          <w:sz w:val="28"/>
          <w:szCs w:val="28"/>
        </w:rPr>
        <w:t>30 грудня 2015</w:t>
      </w:r>
      <w:r w:rsidR="008A14D9">
        <w:rPr>
          <w:rFonts w:ascii="Times New Roman" w:hAnsi="Times New Roman"/>
          <w:sz w:val="28"/>
          <w:szCs w:val="28"/>
        </w:rPr>
        <w:t xml:space="preserve"> </w:t>
      </w:r>
      <w:r w:rsidRPr="000B6323">
        <w:rPr>
          <w:rFonts w:ascii="Times New Roman" w:hAnsi="Times New Roman"/>
          <w:sz w:val="28"/>
          <w:szCs w:val="28"/>
        </w:rPr>
        <w:t xml:space="preserve"> року.</w:t>
      </w:r>
    </w:p>
    <w:p w:rsidR="00C85C19" w:rsidRDefault="00C7222C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6323">
        <w:rPr>
          <w:rFonts w:ascii="Times New Roman" w:hAnsi="Times New Roman"/>
          <w:b/>
          <w:sz w:val="28"/>
          <w:szCs w:val="28"/>
        </w:rPr>
        <w:t>3</w:t>
      </w:r>
      <w:r w:rsidR="00024FEF" w:rsidRPr="00C7222C">
        <w:rPr>
          <w:rFonts w:ascii="Times New Roman" w:hAnsi="Times New Roman"/>
          <w:b/>
          <w:sz w:val="28"/>
          <w:szCs w:val="28"/>
        </w:rPr>
        <w:t>.</w:t>
      </w:r>
      <w:r w:rsidRPr="00C7222C">
        <w:rPr>
          <w:rFonts w:ascii="Times New Roman" w:hAnsi="Times New Roman"/>
          <w:b/>
          <w:sz w:val="28"/>
          <w:szCs w:val="28"/>
        </w:rPr>
        <w:t xml:space="preserve"> </w:t>
      </w:r>
      <w:r w:rsidR="003D68CA">
        <w:rPr>
          <w:rFonts w:ascii="Times New Roman" w:hAnsi="Times New Roman"/>
          <w:b/>
          <w:sz w:val="28"/>
          <w:szCs w:val="28"/>
        </w:rPr>
        <w:t>Зміст</w:t>
      </w:r>
      <w:r w:rsidR="00024FEF" w:rsidRPr="00C7222C">
        <w:rPr>
          <w:rFonts w:ascii="Times New Roman" w:hAnsi="Times New Roman"/>
          <w:b/>
          <w:sz w:val="28"/>
          <w:szCs w:val="28"/>
        </w:rPr>
        <w:t xml:space="preserve"> та основні цілі </w:t>
      </w:r>
      <w:r w:rsidR="00112E7D">
        <w:rPr>
          <w:rFonts w:ascii="Times New Roman" w:hAnsi="Times New Roman"/>
          <w:b/>
          <w:sz w:val="28"/>
          <w:szCs w:val="28"/>
        </w:rPr>
        <w:t>проекту генерального плану,поєднаного з детальним планом території населеного пункту села Глибоке</w:t>
      </w:r>
    </w:p>
    <w:p w:rsidR="00C85C19" w:rsidRPr="00C85C19" w:rsidRDefault="00C85C19" w:rsidP="00C85C19">
      <w:pPr>
        <w:rPr>
          <w:rFonts w:ascii="Times New Roman" w:hAnsi="Times New Roman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ab/>
      </w:r>
      <w:r w:rsidR="008A14D9">
        <w:rPr>
          <w:rFonts w:ascii="Times New Roman" w:hAnsi="Times New Roman"/>
          <w:sz w:val="28"/>
          <w:szCs w:val="28"/>
        </w:rPr>
        <w:t>Прое</w:t>
      </w:r>
      <w:r w:rsidR="00112E7D">
        <w:rPr>
          <w:rFonts w:ascii="Times New Roman" w:hAnsi="Times New Roman"/>
          <w:sz w:val="28"/>
          <w:szCs w:val="28"/>
        </w:rPr>
        <w:t>кт генерального плану, поєднаного</w:t>
      </w:r>
      <w:r w:rsidR="008A14D9">
        <w:rPr>
          <w:rFonts w:ascii="Times New Roman" w:hAnsi="Times New Roman"/>
          <w:sz w:val="28"/>
          <w:szCs w:val="28"/>
        </w:rPr>
        <w:t xml:space="preserve"> </w:t>
      </w:r>
      <w:r w:rsidR="00BD1A04">
        <w:rPr>
          <w:rFonts w:ascii="Times New Roman" w:hAnsi="Times New Roman"/>
          <w:sz w:val="28"/>
          <w:szCs w:val="28"/>
        </w:rPr>
        <w:t xml:space="preserve"> з детальним планом</w:t>
      </w:r>
      <w:r w:rsidRPr="00C85C19">
        <w:rPr>
          <w:rFonts w:ascii="Times New Roman" w:hAnsi="Times New Roman"/>
          <w:sz w:val="28"/>
          <w:szCs w:val="28"/>
        </w:rPr>
        <w:t xml:space="preserve"> території </w:t>
      </w:r>
      <w:r w:rsidR="00BD1A04">
        <w:rPr>
          <w:rFonts w:ascii="Times New Roman" w:hAnsi="Times New Roman"/>
          <w:sz w:val="28"/>
          <w:szCs w:val="28"/>
        </w:rPr>
        <w:t xml:space="preserve">села Глибоке </w:t>
      </w:r>
      <w:r w:rsidRPr="00C85C19">
        <w:rPr>
          <w:rFonts w:ascii="Times New Roman" w:hAnsi="Times New Roman"/>
          <w:sz w:val="28"/>
          <w:szCs w:val="28"/>
        </w:rPr>
        <w:t>розроблено відповідно до: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Закон України «Про регулювання містобудівної діяльності»;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Закон України «Про основи містобудування»;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Закон України «Про охорону навколишнього природного середовища»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Земельний кодекс України;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ДБН Б.2.2-12:2018  «ПЛАНУВАННЯ І ЗАБУДОВА ТЕРИТОРІЙ»;</w:t>
      </w:r>
    </w:p>
    <w:p w:rsidR="00C85C19" w:rsidRPr="00C85C19" w:rsidRDefault="00C85C19" w:rsidP="00C85C19">
      <w:pPr>
        <w:numPr>
          <w:ilvl w:val="0"/>
          <w:numId w:val="8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85C19">
        <w:rPr>
          <w:rFonts w:ascii="Times New Roman" w:hAnsi="Times New Roman"/>
          <w:sz w:val="28"/>
          <w:szCs w:val="28"/>
        </w:rPr>
        <w:t>Державні санітарні правила планування та забудови населених пунктів.</w:t>
      </w:r>
    </w:p>
    <w:p w:rsidR="00C85C19" w:rsidRDefault="00C85C19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FEF" w:rsidRPr="00C85C19" w:rsidRDefault="00BD1A04" w:rsidP="00BD1A0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генерального плану,</w:t>
      </w:r>
      <w:r w:rsidR="00112E7D">
        <w:rPr>
          <w:rFonts w:ascii="Times New Roman" w:hAnsi="Times New Roman"/>
          <w:sz w:val="28"/>
          <w:szCs w:val="28"/>
        </w:rPr>
        <w:t>поєднаного</w:t>
      </w:r>
      <w:r>
        <w:rPr>
          <w:rFonts w:ascii="Times New Roman" w:hAnsi="Times New Roman"/>
          <w:sz w:val="28"/>
          <w:szCs w:val="28"/>
        </w:rPr>
        <w:t xml:space="preserve"> з детальним планом</w:t>
      </w:r>
      <w:r w:rsidR="00C85C19" w:rsidRPr="00C85C19">
        <w:rPr>
          <w:rFonts w:ascii="Times New Roman" w:hAnsi="Times New Roman"/>
          <w:sz w:val="28"/>
          <w:szCs w:val="28"/>
        </w:rPr>
        <w:t xml:space="preserve"> території</w:t>
      </w:r>
      <w:r w:rsidR="00C85C19" w:rsidRPr="00C85C1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C85C19" w:rsidRPr="00C85C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ела Глибоке</w:t>
      </w:r>
      <w:r w:rsidR="00C85C19" w:rsidRPr="00C85C19">
        <w:rPr>
          <w:rFonts w:ascii="Times New Roman" w:hAnsi="Times New Roman"/>
          <w:color w:val="000000"/>
          <w:sz w:val="28"/>
          <w:szCs w:val="28"/>
          <w:lang w:eastAsia="uk-UA"/>
        </w:rPr>
        <w:t>, Ужгородського району, Закарпатської області</w:t>
      </w:r>
      <w:r w:rsidR="00112E7D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C85C19" w:rsidRPr="00C85C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85C19" w:rsidRPr="00C85C19">
        <w:rPr>
          <w:rFonts w:ascii="Times New Roman" w:hAnsi="Times New Roman"/>
          <w:sz w:val="28"/>
          <w:szCs w:val="28"/>
        </w:rPr>
        <w:t xml:space="preserve">розроблено на </w:t>
      </w:r>
      <w:r w:rsidR="00C85C19" w:rsidRPr="00C85C19">
        <w:rPr>
          <w:rFonts w:ascii="Times New Roman" w:hAnsi="Times New Roman"/>
          <w:sz w:val="28"/>
        </w:rPr>
        <w:t xml:space="preserve">підставі рішення </w:t>
      </w:r>
      <w:r>
        <w:rPr>
          <w:rFonts w:ascii="Times New Roman" w:hAnsi="Times New Roman"/>
          <w:sz w:val="28"/>
          <w:szCs w:val="28"/>
        </w:rPr>
        <w:t>одинадцятої</w:t>
      </w:r>
      <w:r w:rsidR="00C85C19" w:rsidRPr="00C85C19">
        <w:rPr>
          <w:rFonts w:ascii="Times New Roman" w:hAnsi="Times New Roman"/>
          <w:sz w:val="28"/>
          <w:szCs w:val="28"/>
        </w:rPr>
        <w:t xml:space="preserve"> сесії </w:t>
      </w:r>
      <w:r>
        <w:rPr>
          <w:rFonts w:ascii="Times New Roman" w:hAnsi="Times New Roman"/>
          <w:sz w:val="28"/>
          <w:szCs w:val="28"/>
        </w:rPr>
        <w:t>сьомого скликання Руськокомарівської сільської ради від 25 жовтня 2016</w:t>
      </w:r>
      <w:r w:rsidR="00C85C19" w:rsidRPr="00C85C19">
        <w:rPr>
          <w:rFonts w:ascii="Times New Roman" w:hAnsi="Times New Roman"/>
          <w:sz w:val="28"/>
          <w:szCs w:val="28"/>
        </w:rPr>
        <w:t xml:space="preserve"> р</w:t>
      </w:r>
      <w:r w:rsidR="00C85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 завдання на</w:t>
      </w:r>
      <w:r w:rsidR="00A442C4">
        <w:rPr>
          <w:rFonts w:ascii="Times New Roman" w:hAnsi="Times New Roman"/>
          <w:sz w:val="28"/>
          <w:szCs w:val="28"/>
        </w:rPr>
        <w:t xml:space="preserve"> розроблення генерального плану,</w:t>
      </w:r>
      <w:r w:rsidR="00112E7D">
        <w:rPr>
          <w:rFonts w:ascii="Times New Roman" w:hAnsi="Times New Roman"/>
          <w:sz w:val="28"/>
          <w:szCs w:val="28"/>
        </w:rPr>
        <w:t xml:space="preserve"> поєднаного</w:t>
      </w:r>
      <w:r>
        <w:rPr>
          <w:rFonts w:ascii="Times New Roman" w:hAnsi="Times New Roman"/>
          <w:sz w:val="28"/>
          <w:szCs w:val="28"/>
        </w:rPr>
        <w:t xml:space="preserve"> з детальним плануванням населеного пункту села Глибоке</w:t>
      </w:r>
      <w:r w:rsidR="00C85C19" w:rsidRPr="00C85C19">
        <w:rPr>
          <w:rFonts w:ascii="Times New Roman" w:hAnsi="Times New Roman"/>
          <w:sz w:val="28"/>
          <w:szCs w:val="28"/>
        </w:rPr>
        <w:t>.</w:t>
      </w:r>
    </w:p>
    <w:p w:rsidR="00443742" w:rsidRDefault="000B6323" w:rsidP="000B6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85C19" w:rsidRPr="00C85C19">
        <w:rPr>
          <w:rFonts w:ascii="Times New Roman" w:hAnsi="Times New Roman"/>
          <w:sz w:val="28"/>
          <w:szCs w:val="28"/>
        </w:rPr>
        <w:t>Даний</w:t>
      </w:r>
      <w:r w:rsidR="00A442C4">
        <w:rPr>
          <w:rFonts w:ascii="Times New Roman" w:hAnsi="Times New Roman"/>
          <w:b/>
          <w:sz w:val="28"/>
          <w:szCs w:val="28"/>
        </w:rPr>
        <w:t xml:space="preserve"> </w:t>
      </w:r>
      <w:r w:rsidR="00A442C4" w:rsidRPr="00A442C4">
        <w:rPr>
          <w:rFonts w:ascii="Times New Roman" w:hAnsi="Times New Roman"/>
          <w:sz w:val="28"/>
          <w:szCs w:val="28"/>
        </w:rPr>
        <w:t>проект генерального</w:t>
      </w:r>
      <w:r w:rsidR="00112E7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плану, поєднаного</w:t>
      </w:r>
      <w:r w:rsidR="00A442C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детальним планом населеного пункту села Глибоке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 містобудівно</w:t>
      </w:r>
      <w:r w:rsidR="00A442C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ю документацією місцевого рівня. </w:t>
      </w:r>
    </w:p>
    <w:p w:rsidR="00443742" w:rsidRDefault="00443742" w:rsidP="000B6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  <w:t>Ф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орму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є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принцип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планувальної організації забудови, уточн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яє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більш крупному масштабі положень схе</w:t>
      </w:r>
      <w:r w:rsidR="00A442C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ми планування території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ради. </w:t>
      </w:r>
    </w:p>
    <w:p w:rsidR="000B6323" w:rsidRPr="000B6323" w:rsidRDefault="00443742" w:rsidP="000B6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Відбувається 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визначення планувальних обмежень  використання території  згідно з державними будівельними та санітарно-гігієнічними нормами, формування пропозицій щодо м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ожливого розташування об’єкту 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межах однієї проектної території із дотриманням вимог містобудівного, санітарного, екологічного, природоохоронного, протипожежного та іншого законодавства з метою залучення інвестицій згідно інтересів територіальної громади, заходів щодо реалізації містобудівної політики розвитку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даної території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 згідно п.4.1. ДБН Б.1.1-14:2012 «Склад та зміст детального плану території»</w:t>
      </w:r>
      <w:r w:rsid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для 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визначення містобудівних умов та обм</w:t>
      </w:r>
      <w:r w:rsidR="00112E7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ежень забудови населеного пункту</w:t>
      </w:r>
      <w:r w:rsidR="000B6323" w:rsidRPr="000B632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7222C" w:rsidRPr="00C7222C" w:rsidRDefault="00C7222C" w:rsidP="00C72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4CD2" w:rsidRPr="009339A4" w:rsidRDefault="00C7222C" w:rsidP="00933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B6323">
        <w:rPr>
          <w:rFonts w:ascii="Times New Roman" w:hAnsi="Times New Roman"/>
          <w:sz w:val="28"/>
          <w:szCs w:val="28"/>
        </w:rPr>
        <w:t>4</w:t>
      </w:r>
      <w:r w:rsidR="00024FEF" w:rsidRPr="00C7222C">
        <w:rPr>
          <w:rFonts w:ascii="Times New Roman" w:hAnsi="Times New Roman"/>
          <w:b/>
          <w:sz w:val="28"/>
          <w:szCs w:val="28"/>
        </w:rPr>
        <w:t>.</w:t>
      </w:r>
      <w:r w:rsidR="00BB15DC">
        <w:rPr>
          <w:rFonts w:ascii="Times New Roman" w:hAnsi="Times New Roman"/>
          <w:b/>
          <w:sz w:val="28"/>
          <w:szCs w:val="28"/>
        </w:rPr>
        <w:t xml:space="preserve"> Характеристика поточного стану довкілля, у тому числі здоров’я населення, </w:t>
      </w:r>
      <w:r w:rsidR="009339A4">
        <w:rPr>
          <w:rFonts w:ascii="Times New Roman" w:hAnsi="Times New Roman"/>
          <w:b/>
          <w:sz w:val="28"/>
          <w:szCs w:val="28"/>
        </w:rPr>
        <w:t>та прогнозні зміни цього стану.</w:t>
      </w:r>
    </w:p>
    <w:p w:rsidR="000E4CD2" w:rsidRPr="00C72DA8" w:rsidRDefault="000E4CD2" w:rsidP="000E4CD2">
      <w:pPr>
        <w:pStyle w:val="a6"/>
        <w:ind w:left="0" w:firstLine="709"/>
        <w:rPr>
          <w:rFonts w:ascii="Times New Roman" w:hAnsi="Times New Roman"/>
          <w:bCs/>
          <w:sz w:val="28"/>
          <w:szCs w:val="28"/>
        </w:rPr>
      </w:pPr>
      <w:r w:rsidRPr="00C72DA8">
        <w:rPr>
          <w:rFonts w:ascii="Times New Roman" w:hAnsi="Times New Roman"/>
          <w:bCs/>
          <w:sz w:val="28"/>
          <w:szCs w:val="28"/>
        </w:rPr>
        <w:t xml:space="preserve">Матеріали </w:t>
      </w:r>
      <w:r>
        <w:rPr>
          <w:rFonts w:ascii="Times New Roman" w:hAnsi="Times New Roman"/>
          <w:bCs/>
          <w:sz w:val="28"/>
          <w:szCs w:val="28"/>
        </w:rPr>
        <w:t>Звіту</w:t>
      </w:r>
      <w:r w:rsidRPr="00C72DA8">
        <w:rPr>
          <w:rFonts w:ascii="Times New Roman" w:hAnsi="Times New Roman"/>
          <w:bCs/>
          <w:sz w:val="28"/>
          <w:szCs w:val="28"/>
        </w:rPr>
        <w:t xml:space="preserve"> всебічно характеризують результати оцінки впливів на природне, соціальне, включаючи життєдіяльність населення, і техногенне середовище та обґрунтовують допустимість планованої діяльності.</w:t>
      </w:r>
    </w:p>
    <w:p w:rsidR="000E4CD2" w:rsidRPr="00112E7D" w:rsidRDefault="000E4CD2" w:rsidP="00112E7D">
      <w:pPr>
        <w:pStyle w:val="a6"/>
        <w:ind w:left="0" w:firstLine="709"/>
        <w:rPr>
          <w:rFonts w:ascii="Times New Roman" w:hAnsi="Times New Roman"/>
          <w:bCs/>
          <w:sz w:val="28"/>
          <w:szCs w:val="28"/>
        </w:rPr>
      </w:pPr>
      <w:r w:rsidRPr="00C72DA8">
        <w:rPr>
          <w:rFonts w:ascii="Times New Roman" w:hAnsi="Times New Roman"/>
          <w:bCs/>
          <w:sz w:val="28"/>
          <w:szCs w:val="28"/>
        </w:rPr>
        <w:t xml:space="preserve"> При розробці </w:t>
      </w:r>
      <w:r>
        <w:rPr>
          <w:rFonts w:ascii="Times New Roman" w:hAnsi="Times New Roman"/>
          <w:bCs/>
          <w:sz w:val="28"/>
          <w:szCs w:val="28"/>
        </w:rPr>
        <w:t>Звіту</w:t>
      </w:r>
      <w:r w:rsidRPr="00C72DA8">
        <w:rPr>
          <w:rFonts w:ascii="Times New Roman" w:hAnsi="Times New Roman"/>
          <w:bCs/>
          <w:sz w:val="28"/>
          <w:szCs w:val="28"/>
        </w:rPr>
        <w:t xml:space="preserve"> враховані вимоги чинного законодавства, стандарт України ДСТУ </w:t>
      </w:r>
      <w:r w:rsidRPr="00C72DA8">
        <w:rPr>
          <w:rFonts w:ascii="Times New Roman" w:hAnsi="Times New Roman"/>
          <w:bCs/>
          <w:sz w:val="28"/>
          <w:szCs w:val="28"/>
          <w:lang w:val="en-US"/>
        </w:rPr>
        <w:t>ISO</w:t>
      </w:r>
      <w:r w:rsidRPr="00C72DA8">
        <w:rPr>
          <w:rFonts w:ascii="Times New Roman" w:hAnsi="Times New Roman"/>
          <w:bCs/>
          <w:sz w:val="28"/>
          <w:szCs w:val="28"/>
        </w:rPr>
        <w:t>-14001-97, чинні державні будівельні, санітарні та протипожежні норми, а також місцеві екологічні умови й обмеження.</w:t>
      </w:r>
    </w:p>
    <w:p w:rsidR="00A94D94" w:rsidRDefault="00C7222C" w:rsidP="00C72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24FEF" w:rsidRPr="00C7222C">
        <w:rPr>
          <w:sz w:val="28"/>
          <w:szCs w:val="28"/>
        </w:rPr>
        <w:t>б’єкт цього дослідження</w:t>
      </w:r>
      <w:r w:rsidR="00043192">
        <w:rPr>
          <w:sz w:val="28"/>
          <w:szCs w:val="28"/>
        </w:rPr>
        <w:t xml:space="preserve"> є населений пункт села Глибоке, </w:t>
      </w:r>
      <w:r w:rsidR="00FF0832">
        <w:rPr>
          <w:sz w:val="28"/>
          <w:szCs w:val="28"/>
        </w:rPr>
        <w:t>площею</w:t>
      </w:r>
      <w:r w:rsidR="00024FEF" w:rsidRPr="00C7222C">
        <w:rPr>
          <w:sz w:val="28"/>
          <w:szCs w:val="28"/>
        </w:rPr>
        <w:t xml:space="preserve"> </w:t>
      </w:r>
      <w:r w:rsidR="00043192">
        <w:rPr>
          <w:sz w:val="28"/>
          <w:szCs w:val="28"/>
        </w:rPr>
        <w:t>295,921 га.</w:t>
      </w:r>
    </w:p>
    <w:p w:rsidR="004D2875" w:rsidRPr="004D2875" w:rsidRDefault="00287BCC" w:rsidP="00287B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Село Глибоке знаходиться на віддалі 15 км від міста Ужгород.</w:t>
      </w:r>
    </w:p>
    <w:p w:rsidR="00024FEF" w:rsidRDefault="008F4491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генерального плану, поєднаного</w:t>
      </w:r>
      <w:r w:rsidR="00287BCC">
        <w:rPr>
          <w:rFonts w:ascii="Times New Roman" w:hAnsi="Times New Roman"/>
          <w:sz w:val="28"/>
          <w:szCs w:val="28"/>
        </w:rPr>
        <w:t xml:space="preserve"> з детальним планом населеного пункту села Глибоке</w:t>
      </w:r>
      <w:r w:rsidR="000E4CD2">
        <w:rPr>
          <w:rFonts w:ascii="Times New Roman" w:hAnsi="Times New Roman"/>
          <w:sz w:val="28"/>
          <w:szCs w:val="28"/>
        </w:rPr>
        <w:t xml:space="preserve"> </w:t>
      </w:r>
      <w:r w:rsidR="00024FEF" w:rsidRPr="00A94D94">
        <w:rPr>
          <w:rFonts w:ascii="Times New Roman" w:hAnsi="Times New Roman"/>
          <w:sz w:val="28"/>
          <w:szCs w:val="28"/>
        </w:rPr>
        <w:t>відпо</w:t>
      </w:r>
      <w:r>
        <w:rPr>
          <w:rFonts w:ascii="Times New Roman" w:hAnsi="Times New Roman"/>
          <w:sz w:val="28"/>
          <w:szCs w:val="28"/>
        </w:rPr>
        <w:t>відає вимогам ДБН Б.2.2-12:2018</w:t>
      </w:r>
      <w:r w:rsidR="00024FEF" w:rsidRPr="00A94D94">
        <w:rPr>
          <w:rFonts w:ascii="Times New Roman" w:hAnsi="Times New Roman"/>
          <w:sz w:val="28"/>
          <w:szCs w:val="28"/>
        </w:rPr>
        <w:t xml:space="preserve"> «ПЛАНУВАННЯ І ЗАБУДОВА ТЕРИТОРІЙ»</w:t>
      </w:r>
      <w:r w:rsidR="00A94D94">
        <w:rPr>
          <w:rFonts w:ascii="Times New Roman" w:hAnsi="Times New Roman"/>
          <w:sz w:val="28"/>
          <w:szCs w:val="28"/>
        </w:rPr>
        <w:t>,</w:t>
      </w:r>
      <w:r w:rsidR="00024FEF" w:rsidRPr="00A94D94">
        <w:rPr>
          <w:rFonts w:ascii="Times New Roman" w:hAnsi="Times New Roman"/>
          <w:sz w:val="28"/>
          <w:szCs w:val="28"/>
        </w:rPr>
        <w:t xml:space="preserve"> </w:t>
      </w:r>
      <w:r w:rsidR="00A94D94">
        <w:rPr>
          <w:rFonts w:ascii="Times New Roman" w:hAnsi="Times New Roman"/>
          <w:sz w:val="28"/>
          <w:szCs w:val="28"/>
        </w:rPr>
        <w:t xml:space="preserve">та </w:t>
      </w:r>
      <w:r w:rsidR="00024FEF" w:rsidRPr="00A94D94">
        <w:rPr>
          <w:rFonts w:ascii="Times New Roman" w:hAnsi="Times New Roman"/>
          <w:sz w:val="28"/>
          <w:szCs w:val="28"/>
        </w:rPr>
        <w:t>Державним санітарним правилам планування та забудови населених пунктів.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7B8">
        <w:rPr>
          <w:sz w:val="28"/>
          <w:szCs w:val="28"/>
        </w:rPr>
        <w:t>До</w:t>
      </w:r>
      <w:r w:rsidRPr="00C7222C">
        <w:rPr>
          <w:sz w:val="28"/>
          <w:szCs w:val="28"/>
        </w:rPr>
        <w:t xml:space="preserve"> проект</w:t>
      </w:r>
      <w:r w:rsidR="008457B8">
        <w:rPr>
          <w:sz w:val="28"/>
          <w:szCs w:val="28"/>
        </w:rPr>
        <w:t>у</w:t>
      </w:r>
      <w:r w:rsidR="008F4491">
        <w:rPr>
          <w:sz w:val="28"/>
          <w:szCs w:val="28"/>
        </w:rPr>
        <w:t xml:space="preserve"> генерального плану, поєднаного</w:t>
      </w:r>
      <w:r w:rsidR="00130CCA">
        <w:rPr>
          <w:sz w:val="28"/>
          <w:szCs w:val="28"/>
        </w:rPr>
        <w:t xml:space="preserve"> з детальним планом</w:t>
      </w:r>
      <w:r w:rsidRPr="00C7222C">
        <w:rPr>
          <w:sz w:val="28"/>
          <w:szCs w:val="28"/>
        </w:rPr>
        <w:t xml:space="preserve"> </w:t>
      </w:r>
      <w:r w:rsidR="00130CCA">
        <w:rPr>
          <w:sz w:val="28"/>
          <w:szCs w:val="28"/>
        </w:rPr>
        <w:t xml:space="preserve">прийняті проектні рішення: </w:t>
      </w:r>
    </w:p>
    <w:p w:rsidR="00130CCA" w:rsidRDefault="00130CC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  <w:t xml:space="preserve">На ділянках вільних від забудови побудувати квартали з житловою    </w:t>
      </w:r>
    </w:p>
    <w:p w:rsidR="00A6392A" w:rsidRDefault="00130CC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           </w:t>
      </w:r>
      <w:r w:rsidR="00A6392A">
        <w:rPr>
          <w:color w:val="080808"/>
          <w:sz w:val="28"/>
          <w:szCs w:val="28"/>
        </w:rPr>
        <w:t>з</w:t>
      </w:r>
      <w:r>
        <w:rPr>
          <w:color w:val="080808"/>
          <w:sz w:val="28"/>
          <w:szCs w:val="28"/>
        </w:rPr>
        <w:t>абудовою</w:t>
      </w:r>
      <w:r w:rsidR="00B86706">
        <w:rPr>
          <w:color w:val="080808"/>
          <w:sz w:val="28"/>
          <w:szCs w:val="28"/>
        </w:rPr>
        <w:t>: К-1 на 360 чол.,</w:t>
      </w:r>
      <w:r w:rsidR="00A6392A">
        <w:rPr>
          <w:color w:val="080808"/>
          <w:sz w:val="28"/>
          <w:szCs w:val="28"/>
        </w:rPr>
        <w:t xml:space="preserve"> 102-будинки,</w:t>
      </w:r>
      <w:r w:rsidR="00B86706">
        <w:rPr>
          <w:color w:val="080808"/>
          <w:sz w:val="28"/>
          <w:szCs w:val="28"/>
        </w:rPr>
        <w:t>К-2</w:t>
      </w:r>
      <w:r w:rsidR="00A6392A">
        <w:rPr>
          <w:color w:val="080808"/>
          <w:sz w:val="28"/>
          <w:szCs w:val="28"/>
        </w:rPr>
        <w:t xml:space="preserve"> на 310 чол.,87-будинків;К-3 </w:t>
      </w:r>
    </w:p>
    <w:p w:rsidR="00A6392A" w:rsidRDefault="00A6392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          на 25 чол.,6- будинків; К-4 на 260 чол.,72 –будинків; К-5 на 135 чоловік,39 </w:t>
      </w:r>
    </w:p>
    <w:p w:rsidR="00C13818" w:rsidRPr="00C7222C" w:rsidRDefault="00A6392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        –будинків;</w:t>
      </w:r>
    </w:p>
    <w:p w:rsidR="00C13818" w:rsidRPr="00C7222C" w:rsidRDefault="00130CC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  <w:t>Школа 1-2  ступеня</w:t>
      </w:r>
      <w:r w:rsidR="00C13818" w:rsidRPr="00C7222C">
        <w:rPr>
          <w:color w:val="080808"/>
          <w:sz w:val="28"/>
          <w:szCs w:val="28"/>
        </w:rPr>
        <w:t>;</w:t>
      </w:r>
    </w:p>
    <w:p w:rsidR="00C13818" w:rsidRPr="00C7222C" w:rsidRDefault="00130CC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  <w:t>Будівництво ДНЗ</w:t>
      </w:r>
      <w:r w:rsidR="00C13818" w:rsidRPr="00C7222C">
        <w:rPr>
          <w:color w:val="080808"/>
          <w:sz w:val="28"/>
          <w:szCs w:val="28"/>
        </w:rPr>
        <w:t>;</w:t>
      </w:r>
    </w:p>
    <w:p w:rsidR="00C13818" w:rsidRPr="00C7222C" w:rsidRDefault="00130CCA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  <w:t>Спортивний комплекс</w:t>
      </w:r>
      <w:r w:rsidR="00C13818" w:rsidRPr="00C7222C">
        <w:rPr>
          <w:color w:val="080808"/>
          <w:sz w:val="28"/>
          <w:szCs w:val="28"/>
        </w:rPr>
        <w:t>;</w:t>
      </w:r>
    </w:p>
    <w:p w:rsidR="00B86706" w:rsidRDefault="00B86706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  <w:t xml:space="preserve">Реконструкція існуючого клубу під будинок дозвілля з круковими </w:t>
      </w:r>
    </w:p>
    <w:p w:rsidR="00C13818" w:rsidRPr="00C7222C" w:rsidRDefault="00B86706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           приміщеннями та універсальним залом на 200 місць</w:t>
      </w:r>
      <w:r w:rsidR="00C13818" w:rsidRPr="00C7222C">
        <w:rPr>
          <w:color w:val="080808"/>
          <w:sz w:val="28"/>
          <w:szCs w:val="28"/>
        </w:rPr>
        <w:t>;</w:t>
      </w:r>
    </w:p>
    <w:p w:rsidR="00C13818" w:rsidRPr="00C7222C" w:rsidRDefault="00B86706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  <w:t>Ринок та торгові будинки АВС,ГРП,ТП</w:t>
      </w:r>
      <w:r w:rsidR="00C13818" w:rsidRPr="00C7222C">
        <w:rPr>
          <w:color w:val="080808"/>
          <w:sz w:val="28"/>
          <w:szCs w:val="28"/>
        </w:rPr>
        <w:t>;</w:t>
      </w:r>
    </w:p>
    <w:p w:rsidR="00C13818" w:rsidRPr="00C7222C" w:rsidRDefault="00C13818" w:rsidP="00C13818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C7222C">
        <w:rPr>
          <w:color w:val="080808"/>
          <w:sz w:val="28"/>
          <w:szCs w:val="28"/>
        </w:rPr>
        <w:t>-</w:t>
      </w:r>
      <w:r w:rsidRPr="00C7222C">
        <w:rPr>
          <w:color w:val="080808"/>
          <w:sz w:val="28"/>
          <w:szCs w:val="28"/>
        </w:rPr>
        <w:tab/>
      </w:r>
      <w:r w:rsidR="00B86706">
        <w:rPr>
          <w:color w:val="080808"/>
          <w:sz w:val="28"/>
          <w:szCs w:val="28"/>
        </w:rPr>
        <w:t>Водопостачання від 3-артсвердловин</w:t>
      </w:r>
      <w:r w:rsidRPr="00C7222C">
        <w:rPr>
          <w:color w:val="080808"/>
          <w:sz w:val="28"/>
          <w:szCs w:val="28"/>
        </w:rPr>
        <w:t>;</w:t>
      </w:r>
    </w:p>
    <w:p w:rsidR="00C13818" w:rsidRDefault="00B86706" w:rsidP="00B86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spacing w:after="0" w:line="240" w:lineRule="auto"/>
        <w:jc w:val="both"/>
        <w:rPr>
          <w:rFonts w:ascii="Times New Roman" w:hAnsi="Times New Roman"/>
          <w:color w:val="080808"/>
          <w:sz w:val="28"/>
          <w:szCs w:val="28"/>
        </w:rPr>
      </w:pPr>
      <w:r>
        <w:rPr>
          <w:rFonts w:ascii="Times New Roman" w:hAnsi="Times New Roman"/>
          <w:color w:val="080808"/>
          <w:sz w:val="28"/>
          <w:szCs w:val="28"/>
        </w:rPr>
        <w:t>-</w:t>
      </w:r>
      <w:r>
        <w:rPr>
          <w:rFonts w:ascii="Times New Roman" w:hAnsi="Times New Roman"/>
          <w:color w:val="080808"/>
          <w:sz w:val="28"/>
          <w:szCs w:val="28"/>
        </w:rPr>
        <w:tab/>
        <w:t>Відкриття нового кладовища на віддалі 300 м від житлової забудови;</w:t>
      </w:r>
      <w:r>
        <w:rPr>
          <w:rFonts w:ascii="Times New Roman" w:hAnsi="Times New Roman"/>
          <w:color w:val="080808"/>
          <w:sz w:val="28"/>
          <w:szCs w:val="28"/>
        </w:rPr>
        <w:tab/>
        <w:t xml:space="preserve">           -         В південній частині населеного пункту запроектовані очисні споруди.</w:t>
      </w:r>
    </w:p>
    <w:p w:rsidR="00C13818" w:rsidRDefault="00A0163C" w:rsidP="008457B8">
      <w:pPr>
        <w:spacing w:after="0" w:line="240" w:lineRule="auto"/>
        <w:ind w:right="-1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Планування та забудова населеного пункту села Глибоке виконано виключно з дотриманням вимог комплексної оцінки території.Категорія видів планувальної діяльності не попадає в перелік</w:t>
      </w:r>
      <w:r w:rsidR="00F652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видів діяльності які можуть мати значний вплив на довкілля,і таким чином не підлягають оцінці впливу на довкілля.</w:t>
      </w:r>
    </w:p>
    <w:p w:rsidR="00BB15DC" w:rsidRDefault="00BB15DC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5DC" w:rsidRDefault="00BB15DC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5</w:t>
      </w:r>
      <w:r w:rsidRPr="00C722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Характеристика стану довкілля, умов життєдіяльності населення та стану його здоров’я на територіях, які ймовірно зазнають впливу.</w:t>
      </w:r>
    </w:p>
    <w:p w:rsidR="00A12346" w:rsidRPr="00A12346" w:rsidRDefault="00443742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46">
        <w:rPr>
          <w:rFonts w:ascii="Times New Roman" w:hAnsi="Times New Roman"/>
          <w:sz w:val="28"/>
          <w:szCs w:val="28"/>
        </w:rPr>
        <w:tab/>
      </w:r>
      <w:r w:rsidR="00A12346" w:rsidRPr="00A12346">
        <w:rPr>
          <w:rFonts w:ascii="Times New Roman" w:hAnsi="Times New Roman"/>
          <w:sz w:val="28"/>
          <w:szCs w:val="28"/>
        </w:rPr>
        <w:t>Прое</w:t>
      </w:r>
      <w:r w:rsidR="008F4491">
        <w:rPr>
          <w:rFonts w:ascii="Times New Roman" w:hAnsi="Times New Roman"/>
          <w:sz w:val="28"/>
          <w:szCs w:val="28"/>
        </w:rPr>
        <w:t>кт генерального плану, поєднаного</w:t>
      </w:r>
      <w:r w:rsidR="00A12346" w:rsidRPr="00A12346">
        <w:rPr>
          <w:rFonts w:ascii="Times New Roman" w:hAnsi="Times New Roman"/>
          <w:sz w:val="28"/>
          <w:szCs w:val="28"/>
        </w:rPr>
        <w:t xml:space="preserve"> з детальни</w:t>
      </w:r>
      <w:r w:rsidR="00F65260">
        <w:rPr>
          <w:rFonts w:ascii="Times New Roman" w:hAnsi="Times New Roman"/>
          <w:sz w:val="28"/>
          <w:szCs w:val="28"/>
        </w:rPr>
        <w:t xml:space="preserve">м планом території села Глибоке, </w:t>
      </w:r>
      <w:r w:rsidR="00A12346" w:rsidRPr="00A12346">
        <w:rPr>
          <w:rFonts w:ascii="Times New Roman" w:hAnsi="Times New Roman"/>
          <w:sz w:val="28"/>
          <w:szCs w:val="28"/>
        </w:rPr>
        <w:t>виконаний згідно ДБН  Б.2,2.-12:2018 року.</w:t>
      </w:r>
      <w:r w:rsidR="00A12346">
        <w:rPr>
          <w:rFonts w:ascii="Times New Roman" w:hAnsi="Times New Roman"/>
          <w:sz w:val="28"/>
          <w:szCs w:val="28"/>
        </w:rPr>
        <w:t>Території для будівництва нових і розвитку існуючих житлових кварталів передбачені на землях,</w:t>
      </w:r>
      <w:r w:rsidR="00096B46">
        <w:rPr>
          <w:rFonts w:ascii="Times New Roman" w:hAnsi="Times New Roman"/>
          <w:sz w:val="28"/>
          <w:szCs w:val="28"/>
        </w:rPr>
        <w:t xml:space="preserve"> </w:t>
      </w:r>
      <w:r w:rsidR="00A12346">
        <w:rPr>
          <w:rFonts w:ascii="Times New Roman" w:hAnsi="Times New Roman"/>
          <w:sz w:val="28"/>
          <w:szCs w:val="28"/>
        </w:rPr>
        <w:t>непридатних для сільськогосподарського використання,</w:t>
      </w:r>
      <w:r w:rsidR="00096B46">
        <w:rPr>
          <w:rFonts w:ascii="Times New Roman" w:hAnsi="Times New Roman"/>
          <w:sz w:val="28"/>
          <w:szCs w:val="28"/>
        </w:rPr>
        <w:t xml:space="preserve"> </w:t>
      </w:r>
      <w:r w:rsidR="00A12346">
        <w:rPr>
          <w:rFonts w:ascii="Times New Roman" w:hAnsi="Times New Roman"/>
          <w:sz w:val="28"/>
          <w:szCs w:val="28"/>
        </w:rPr>
        <w:t>або на малоцінних землях,а також поза межами лісових,</w:t>
      </w:r>
      <w:r w:rsidR="00096B46">
        <w:rPr>
          <w:rFonts w:ascii="Times New Roman" w:hAnsi="Times New Roman"/>
          <w:sz w:val="28"/>
          <w:szCs w:val="28"/>
        </w:rPr>
        <w:t xml:space="preserve"> рекреаційних та територій заповідного фонду.</w:t>
      </w:r>
      <w:r w:rsidR="00F65260">
        <w:rPr>
          <w:rFonts w:ascii="Times New Roman" w:hAnsi="Times New Roman"/>
          <w:sz w:val="28"/>
          <w:szCs w:val="28"/>
        </w:rPr>
        <w:t>В межах сільської ради відсутні і не проектуються підприємства які забруднюють навколишнє середовище.В генеральному плані села дотримані нормативи гранично допустимих рівнів екологічного навантаження на природне середовище з урахуванням потенціальних його можливостей:</w:t>
      </w:r>
    </w:p>
    <w:p w:rsidR="002E3BE8" w:rsidRPr="008F4491" w:rsidRDefault="00F65260" w:rsidP="00A9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-виділені ланшафтно-рекреаційні територій </w:t>
      </w:r>
      <w:r w:rsidR="007F7CF6">
        <w:rPr>
          <w:rFonts w:ascii="Times New Roman" w:hAnsi="Times New Roman"/>
          <w:sz w:val="28"/>
          <w:szCs w:val="28"/>
        </w:rPr>
        <w:t>і заборона на них господарського</w:t>
      </w:r>
      <w:r w:rsidR="002E6E8F">
        <w:rPr>
          <w:rFonts w:ascii="Times New Roman" w:hAnsi="Times New Roman"/>
          <w:sz w:val="28"/>
          <w:szCs w:val="28"/>
        </w:rPr>
        <w:t xml:space="preserve"> та іншого будівництва, що перешкоджає використанню даних зон за їх прямим призначенням;                                                                                                                            </w:t>
      </w:r>
    </w:p>
    <w:p w:rsidR="002E6E8F" w:rsidRPr="002E6E8F" w:rsidRDefault="002E6E8F" w:rsidP="008F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E8F">
        <w:rPr>
          <w:rFonts w:ascii="Times New Roman" w:hAnsi="Times New Roman"/>
          <w:sz w:val="28"/>
          <w:szCs w:val="28"/>
        </w:rPr>
        <w:t xml:space="preserve">-планувальна структура </w:t>
      </w:r>
      <w:r>
        <w:rPr>
          <w:rFonts w:ascii="Times New Roman" w:hAnsi="Times New Roman"/>
          <w:sz w:val="28"/>
          <w:szCs w:val="28"/>
        </w:rPr>
        <w:t>сільського поселення сформована на підставі комплексної оцінки території (агрегована оцінка за</w:t>
      </w:r>
      <w:r w:rsidR="000C3033">
        <w:rPr>
          <w:rFonts w:ascii="Times New Roman" w:hAnsi="Times New Roman"/>
          <w:sz w:val="28"/>
          <w:szCs w:val="28"/>
        </w:rPr>
        <w:t xml:space="preserve">бруднення сільського середовища, </w:t>
      </w:r>
      <w:r>
        <w:rPr>
          <w:rFonts w:ascii="Times New Roman" w:hAnsi="Times New Roman"/>
          <w:sz w:val="28"/>
          <w:szCs w:val="28"/>
        </w:rPr>
        <w:t>економіко-містобудівна оцінка території),яка визначила приорітетність проведення середовищно-захисних заходів</w:t>
      </w:r>
      <w:r w:rsidR="008F4491">
        <w:rPr>
          <w:rFonts w:ascii="Times New Roman" w:hAnsi="Times New Roman"/>
          <w:sz w:val="28"/>
          <w:szCs w:val="28"/>
        </w:rPr>
        <w:t>.</w:t>
      </w:r>
    </w:p>
    <w:p w:rsidR="002E6E8F" w:rsidRDefault="002E6E8F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FD0" w:rsidRDefault="002E3BE8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6</w:t>
      </w:r>
      <w:r w:rsidR="00BB15DC">
        <w:rPr>
          <w:rFonts w:ascii="Times New Roman" w:hAnsi="Times New Roman"/>
          <w:b/>
          <w:sz w:val="28"/>
          <w:szCs w:val="28"/>
        </w:rPr>
        <w:t xml:space="preserve">. Екологічні проблеми, у тому числі ризики впливу на здоров’я населення, </w:t>
      </w:r>
      <w:r w:rsidR="00E36FD0">
        <w:rPr>
          <w:rFonts w:ascii="Times New Roman" w:hAnsi="Times New Roman"/>
          <w:b/>
          <w:sz w:val="28"/>
          <w:szCs w:val="28"/>
        </w:rPr>
        <w:t xml:space="preserve">які стосуються </w:t>
      </w:r>
      <w:r w:rsidR="008F4491">
        <w:rPr>
          <w:rFonts w:ascii="Times New Roman" w:hAnsi="Times New Roman"/>
          <w:b/>
          <w:sz w:val="28"/>
          <w:szCs w:val="28"/>
        </w:rPr>
        <w:t>проекту генерального плану, поєднаного з детальним  планом</w:t>
      </w:r>
      <w:r w:rsidR="00DC7D60">
        <w:rPr>
          <w:rFonts w:ascii="Times New Roman" w:hAnsi="Times New Roman"/>
          <w:b/>
          <w:sz w:val="28"/>
          <w:szCs w:val="28"/>
        </w:rPr>
        <w:t xml:space="preserve"> </w:t>
      </w:r>
      <w:r w:rsidR="008F4491">
        <w:rPr>
          <w:rFonts w:ascii="Times New Roman" w:hAnsi="Times New Roman"/>
          <w:b/>
          <w:sz w:val="28"/>
          <w:szCs w:val="28"/>
        </w:rPr>
        <w:t>території населеного пункту</w:t>
      </w:r>
      <w:r w:rsidR="00E36FD0">
        <w:rPr>
          <w:rFonts w:ascii="Times New Roman" w:hAnsi="Times New Roman"/>
          <w:b/>
          <w:sz w:val="28"/>
          <w:szCs w:val="28"/>
        </w:rPr>
        <w:t>, зокрема щодо території з природоохоронним статусом.</w:t>
      </w:r>
    </w:p>
    <w:p w:rsidR="002B1B13" w:rsidRPr="002B1B13" w:rsidRDefault="002B1B13" w:rsidP="002B1B13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Компонентами навколишнього природного середовища, на які впливає планова діяльність, є:</w:t>
      </w:r>
    </w:p>
    <w:p w:rsidR="002B1B13" w:rsidRPr="002B1B13" w:rsidRDefault="002B1B13" w:rsidP="002B1B13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повітряне середовище;</w:t>
      </w:r>
    </w:p>
    <w:p w:rsidR="002B1B13" w:rsidRPr="002B1B13" w:rsidRDefault="002B1B13" w:rsidP="002B1B13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водне середовище;</w:t>
      </w:r>
    </w:p>
    <w:p w:rsidR="002B1B13" w:rsidRPr="002B1B13" w:rsidRDefault="002B1B13" w:rsidP="002B1B13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ґрунт.</w:t>
      </w:r>
    </w:p>
    <w:p w:rsidR="002B1B13" w:rsidRPr="002B1B13" w:rsidRDefault="002B1B13" w:rsidP="002B1B13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Основними видами впливу проектованої діяльності на навколишнє природне середовище є:</w:t>
      </w:r>
    </w:p>
    <w:p w:rsidR="002B1B13" w:rsidRPr="002B1B13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викиди шкідливих речовин в атмосферу;</w:t>
      </w:r>
    </w:p>
    <w:p w:rsidR="002B1B13" w:rsidRPr="002B1B13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розміщення відходів;</w:t>
      </w:r>
    </w:p>
    <w:p w:rsidR="002B1B13" w:rsidRPr="00EB7836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скиди стічних вод.</w:t>
      </w:r>
    </w:p>
    <w:p w:rsidR="002B1B13" w:rsidRDefault="002B1B13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13" w:rsidRPr="00A94D94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A94D94">
        <w:rPr>
          <w:rFonts w:ascii="Times New Roman" w:hAnsi="Times New Roman"/>
          <w:sz w:val="28"/>
          <w:szCs w:val="28"/>
        </w:rPr>
        <w:t xml:space="preserve"> результаті провадження</w:t>
      </w:r>
      <w:r w:rsidR="008F4491">
        <w:rPr>
          <w:rFonts w:ascii="Times New Roman" w:hAnsi="Times New Roman"/>
          <w:sz w:val="28"/>
          <w:szCs w:val="28"/>
        </w:rPr>
        <w:t xml:space="preserve"> територіального розвитку на проектний період </w:t>
      </w:r>
      <w:r w:rsidRPr="00A9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можливе виникнення</w:t>
      </w:r>
      <w:r w:rsidRPr="00A94D94">
        <w:rPr>
          <w:rFonts w:ascii="Times New Roman" w:hAnsi="Times New Roman"/>
          <w:sz w:val="28"/>
          <w:szCs w:val="28"/>
        </w:rPr>
        <w:t xml:space="preserve"> різн</w:t>
      </w:r>
      <w:r>
        <w:rPr>
          <w:rFonts w:ascii="Times New Roman" w:hAnsi="Times New Roman"/>
          <w:sz w:val="28"/>
          <w:szCs w:val="28"/>
        </w:rPr>
        <w:t>оманітних</w:t>
      </w:r>
      <w:r w:rsidRPr="00A94D94">
        <w:rPr>
          <w:rFonts w:ascii="Times New Roman" w:hAnsi="Times New Roman"/>
          <w:sz w:val="28"/>
          <w:szCs w:val="28"/>
        </w:rPr>
        <w:t xml:space="preserve"> ризик</w:t>
      </w:r>
      <w:r>
        <w:rPr>
          <w:rFonts w:ascii="Times New Roman" w:hAnsi="Times New Roman"/>
          <w:sz w:val="28"/>
          <w:szCs w:val="28"/>
        </w:rPr>
        <w:t>ів</w:t>
      </w:r>
      <w:r w:rsidRPr="00A94D94">
        <w:rPr>
          <w:rFonts w:ascii="Times New Roman" w:hAnsi="Times New Roman"/>
          <w:sz w:val="28"/>
          <w:szCs w:val="28"/>
        </w:rPr>
        <w:t xml:space="preserve"> впливу на навколишнє природне середовище</w:t>
      </w:r>
      <w:r>
        <w:rPr>
          <w:rFonts w:ascii="Times New Roman" w:hAnsi="Times New Roman"/>
          <w:sz w:val="28"/>
          <w:szCs w:val="28"/>
        </w:rPr>
        <w:t>, а саме;</w:t>
      </w:r>
    </w:p>
    <w:p w:rsidR="001E2513" w:rsidRPr="006E5F69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5F69">
        <w:rPr>
          <w:rFonts w:ascii="Times New Roman" w:hAnsi="Times New Roman"/>
          <w:b/>
          <w:sz w:val="28"/>
          <w:szCs w:val="28"/>
        </w:rPr>
        <w:t>Відходи.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</w:rPr>
        <w:tab/>
        <w:t xml:space="preserve">Відходи, </w:t>
      </w:r>
      <w:r>
        <w:rPr>
          <w:rFonts w:ascii="Times New Roman" w:hAnsi="Times New Roman"/>
          <w:sz w:val="28"/>
          <w:szCs w:val="28"/>
        </w:rPr>
        <w:t>(</w:t>
      </w:r>
      <w:r w:rsidR="002B1B13">
        <w:rPr>
          <w:rFonts w:ascii="Times New Roman" w:hAnsi="Times New Roman"/>
          <w:sz w:val="28"/>
          <w:szCs w:val="28"/>
        </w:rPr>
        <w:t xml:space="preserve">тверде </w:t>
      </w:r>
      <w:r>
        <w:rPr>
          <w:rFonts w:ascii="Times New Roman" w:hAnsi="Times New Roman"/>
          <w:sz w:val="28"/>
          <w:szCs w:val="28"/>
        </w:rPr>
        <w:t xml:space="preserve">побутове сміття), </w:t>
      </w:r>
      <w:r w:rsidRPr="006E5F69">
        <w:rPr>
          <w:rFonts w:ascii="Times New Roman" w:hAnsi="Times New Roman"/>
          <w:sz w:val="28"/>
          <w:szCs w:val="28"/>
        </w:rPr>
        <w:t xml:space="preserve">що будуть утворюватися під час експлуатації </w:t>
      </w:r>
      <w:r w:rsidR="002B1B13">
        <w:rPr>
          <w:rFonts w:ascii="Times New Roman" w:hAnsi="Times New Roman"/>
          <w:sz w:val="28"/>
          <w:szCs w:val="28"/>
        </w:rPr>
        <w:t xml:space="preserve">передбачається </w:t>
      </w:r>
      <w:r>
        <w:rPr>
          <w:rFonts w:ascii="Times New Roman" w:hAnsi="Times New Roman"/>
          <w:sz w:val="28"/>
          <w:szCs w:val="28"/>
        </w:rPr>
        <w:t>збира</w:t>
      </w:r>
      <w:r w:rsidR="002B1B1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в контейнери, та вивоз</w:t>
      </w:r>
      <w:r w:rsidR="002B1B13">
        <w:rPr>
          <w:rFonts w:ascii="Times New Roman" w:hAnsi="Times New Roman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69">
        <w:rPr>
          <w:rFonts w:ascii="Times New Roman" w:hAnsi="Times New Roman"/>
          <w:sz w:val="28"/>
          <w:szCs w:val="28"/>
        </w:rPr>
        <w:t xml:space="preserve">спеціалізованим </w:t>
      </w:r>
      <w:r>
        <w:rPr>
          <w:rFonts w:ascii="Times New Roman" w:hAnsi="Times New Roman"/>
          <w:sz w:val="28"/>
          <w:szCs w:val="28"/>
        </w:rPr>
        <w:t>організаціями згідно графіку та по мірі необхідності</w:t>
      </w:r>
      <w:r w:rsidRPr="006E5F69">
        <w:rPr>
          <w:rFonts w:ascii="Times New Roman" w:hAnsi="Times New Roman"/>
          <w:sz w:val="28"/>
          <w:szCs w:val="28"/>
        </w:rPr>
        <w:t xml:space="preserve">. </w:t>
      </w:r>
    </w:p>
    <w:p w:rsidR="001E2513" w:rsidRPr="006E5F69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5F69">
        <w:rPr>
          <w:rFonts w:ascii="Times New Roman" w:hAnsi="Times New Roman"/>
          <w:sz w:val="28"/>
          <w:szCs w:val="28"/>
        </w:rPr>
        <w:t>У разі виявлення та ідентифікації</w:t>
      </w:r>
      <w:r>
        <w:rPr>
          <w:rFonts w:ascii="Times New Roman" w:hAnsi="Times New Roman"/>
          <w:sz w:val="28"/>
          <w:szCs w:val="28"/>
        </w:rPr>
        <w:t xml:space="preserve"> серед побутового сміття</w:t>
      </w:r>
      <w:r w:rsidRPr="006E5F69">
        <w:rPr>
          <w:rFonts w:ascii="Times New Roman" w:hAnsi="Times New Roman"/>
          <w:sz w:val="28"/>
          <w:szCs w:val="28"/>
        </w:rPr>
        <w:t xml:space="preserve"> небезпечних відходів, – необхідно вживати заходів для їх видалення та утилізації відповідно до вимог чинного законодавства України.</w:t>
      </w:r>
    </w:p>
    <w:p w:rsidR="001E2513" w:rsidRPr="00C03745" w:rsidRDefault="001E2513" w:rsidP="00C037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7753">
        <w:rPr>
          <w:rFonts w:ascii="Times New Roman" w:hAnsi="Times New Roman"/>
          <w:b/>
          <w:sz w:val="28"/>
          <w:szCs w:val="28"/>
        </w:rPr>
        <w:t>Поверхневі та підземні води.</w:t>
      </w:r>
    </w:p>
    <w:p w:rsidR="001E2513" w:rsidRDefault="001E2513" w:rsidP="00C03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28">
        <w:rPr>
          <w:rFonts w:ascii="Times New Roman" w:hAnsi="Times New Roman"/>
          <w:sz w:val="28"/>
          <w:szCs w:val="28"/>
        </w:rPr>
        <w:t>Дощові води передбаче</w:t>
      </w:r>
      <w:r w:rsidR="00C03745">
        <w:rPr>
          <w:rFonts w:ascii="Times New Roman" w:hAnsi="Times New Roman"/>
          <w:sz w:val="28"/>
          <w:szCs w:val="28"/>
        </w:rPr>
        <w:t>но відводити</w:t>
      </w:r>
      <w:r w:rsidRPr="00FA7728">
        <w:rPr>
          <w:rFonts w:ascii="Times New Roman" w:hAnsi="Times New Roman"/>
          <w:sz w:val="28"/>
          <w:szCs w:val="28"/>
        </w:rPr>
        <w:t xml:space="preserve"> по спланованій поверхні до</w:t>
      </w:r>
      <w:r w:rsidR="00C03745">
        <w:rPr>
          <w:rFonts w:ascii="Times New Roman" w:hAnsi="Times New Roman"/>
          <w:sz w:val="28"/>
          <w:szCs w:val="28"/>
        </w:rPr>
        <w:t xml:space="preserve"> дощеприймальних лотків</w:t>
      </w:r>
      <w:r>
        <w:rPr>
          <w:rFonts w:ascii="Times New Roman" w:hAnsi="Times New Roman"/>
          <w:sz w:val="28"/>
          <w:szCs w:val="28"/>
        </w:rPr>
        <w:t>,</w:t>
      </w:r>
      <w:r w:rsidRPr="00FA7728">
        <w:rPr>
          <w:rFonts w:ascii="Times New Roman" w:hAnsi="Times New Roman"/>
          <w:sz w:val="28"/>
          <w:szCs w:val="28"/>
        </w:rPr>
        <w:t xml:space="preserve"> і далі на очистку</w:t>
      </w:r>
      <w:r w:rsidR="00C03745">
        <w:rPr>
          <w:rFonts w:ascii="Times New Roman" w:hAnsi="Times New Roman"/>
          <w:sz w:val="28"/>
          <w:szCs w:val="28"/>
        </w:rPr>
        <w:t xml:space="preserve"> в систему дощової каналізації</w:t>
      </w:r>
    </w:p>
    <w:p w:rsidR="001E2513" w:rsidRPr="006E5F69" w:rsidRDefault="001E2513" w:rsidP="00C03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</w:rPr>
        <w:t xml:space="preserve">Відведення господарсько-побутових стоків передбачено у </w:t>
      </w:r>
      <w:r>
        <w:rPr>
          <w:rFonts w:ascii="Times New Roman" w:hAnsi="Times New Roman"/>
          <w:sz w:val="28"/>
          <w:szCs w:val="28"/>
        </w:rPr>
        <w:t xml:space="preserve">закриту </w:t>
      </w:r>
      <w:r w:rsidRPr="006E5F69">
        <w:rPr>
          <w:rFonts w:ascii="Times New Roman" w:hAnsi="Times New Roman"/>
          <w:sz w:val="28"/>
          <w:szCs w:val="28"/>
        </w:rPr>
        <w:t>внутрішньо майданчикову систем</w:t>
      </w:r>
      <w:r>
        <w:rPr>
          <w:rFonts w:ascii="Times New Roman" w:hAnsi="Times New Roman"/>
          <w:sz w:val="28"/>
          <w:szCs w:val="28"/>
        </w:rPr>
        <w:t>у</w:t>
      </w:r>
      <w:r w:rsidRPr="006E5F69">
        <w:rPr>
          <w:rFonts w:ascii="Times New Roman" w:hAnsi="Times New Roman"/>
          <w:sz w:val="28"/>
          <w:szCs w:val="28"/>
        </w:rPr>
        <w:t xml:space="preserve"> господарсько-побутової каналізації</w:t>
      </w:r>
      <w:r>
        <w:rPr>
          <w:rFonts w:ascii="Times New Roman" w:hAnsi="Times New Roman"/>
          <w:sz w:val="28"/>
          <w:szCs w:val="28"/>
        </w:rPr>
        <w:t>, та їх очистки на</w:t>
      </w:r>
      <w:r w:rsidRPr="006E5F69">
        <w:rPr>
          <w:rFonts w:ascii="Times New Roman" w:hAnsi="Times New Roman"/>
          <w:sz w:val="28"/>
          <w:szCs w:val="28"/>
        </w:rPr>
        <w:t xml:space="preserve"> запроектован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очисн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ах</w:t>
      </w:r>
      <w:r w:rsidRPr="006E5F69">
        <w:rPr>
          <w:rFonts w:ascii="Times New Roman" w:hAnsi="Times New Roman"/>
          <w:sz w:val="28"/>
          <w:szCs w:val="28"/>
        </w:rPr>
        <w:t>.</w:t>
      </w:r>
    </w:p>
    <w:p w:rsidR="001E2513" w:rsidRPr="00C03745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Вплив на г</w:t>
      </w:r>
      <w:r w:rsidR="00C03745">
        <w:rPr>
          <w:rFonts w:ascii="Times New Roman" w:hAnsi="Times New Roman"/>
          <w:b/>
          <w:sz w:val="28"/>
          <w:szCs w:val="28"/>
        </w:rPr>
        <w:t>рунт та надра</w:t>
      </w:r>
      <w:r w:rsidRPr="00515C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5C96">
        <w:rPr>
          <w:rFonts w:ascii="Times New Roman" w:hAnsi="Times New Roman"/>
          <w:sz w:val="28"/>
          <w:szCs w:val="28"/>
        </w:rPr>
        <w:t xml:space="preserve">Проектом передбачається максимальне збереження існуючого рельєфу.  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Атмосферне повітря.</w:t>
      </w:r>
    </w:p>
    <w:p w:rsidR="001E2513" w:rsidRPr="00C03745" w:rsidRDefault="001E2513" w:rsidP="00C03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5C96">
        <w:rPr>
          <w:rFonts w:ascii="Times New Roman" w:hAnsi="Times New Roman"/>
          <w:sz w:val="28"/>
          <w:szCs w:val="28"/>
        </w:rPr>
        <w:t>Шкідлив</w:t>
      </w:r>
      <w:r>
        <w:rPr>
          <w:rFonts w:ascii="Times New Roman" w:hAnsi="Times New Roman"/>
          <w:sz w:val="28"/>
          <w:szCs w:val="28"/>
        </w:rPr>
        <w:t>ий</w:t>
      </w:r>
      <w:r w:rsidRPr="00515C96">
        <w:rPr>
          <w:rFonts w:ascii="Times New Roman" w:hAnsi="Times New Roman"/>
          <w:sz w:val="28"/>
          <w:szCs w:val="28"/>
        </w:rPr>
        <w:t xml:space="preserve"> вплив на атмосферне повітря </w:t>
      </w:r>
      <w:r>
        <w:rPr>
          <w:rFonts w:ascii="Times New Roman" w:hAnsi="Times New Roman"/>
          <w:sz w:val="28"/>
          <w:szCs w:val="28"/>
        </w:rPr>
        <w:t>від гос</w:t>
      </w:r>
      <w:r w:rsidR="00C03745">
        <w:rPr>
          <w:rFonts w:ascii="Times New Roman" w:hAnsi="Times New Roman"/>
          <w:sz w:val="28"/>
          <w:szCs w:val="28"/>
        </w:rPr>
        <w:t xml:space="preserve">подарської діяльності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C96">
        <w:rPr>
          <w:rFonts w:ascii="Times New Roman" w:hAnsi="Times New Roman"/>
          <w:sz w:val="28"/>
          <w:szCs w:val="28"/>
        </w:rPr>
        <w:t>не передбачається.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Світлове, теплове та радіаційне забруднення.</w:t>
      </w:r>
      <w:r w:rsidRPr="007676F8">
        <w:rPr>
          <w:rFonts w:ascii="Times New Roman" w:hAnsi="Times New Roman"/>
          <w:sz w:val="28"/>
          <w:szCs w:val="28"/>
        </w:rPr>
        <w:t xml:space="preserve">  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sz w:val="28"/>
          <w:szCs w:val="28"/>
        </w:rPr>
        <w:t xml:space="preserve">Очікування </w:t>
      </w:r>
      <w:r>
        <w:rPr>
          <w:rFonts w:ascii="Times New Roman" w:hAnsi="Times New Roman"/>
          <w:sz w:val="28"/>
          <w:szCs w:val="28"/>
        </w:rPr>
        <w:t xml:space="preserve">перерахованих </w:t>
      </w:r>
      <w:r w:rsidRPr="007676F8">
        <w:rPr>
          <w:rFonts w:ascii="Times New Roman" w:hAnsi="Times New Roman"/>
          <w:sz w:val="28"/>
          <w:szCs w:val="28"/>
        </w:rPr>
        <w:t>вплив</w:t>
      </w:r>
      <w:r w:rsidR="00C03745">
        <w:rPr>
          <w:rFonts w:ascii="Times New Roman" w:hAnsi="Times New Roman"/>
          <w:sz w:val="28"/>
          <w:szCs w:val="28"/>
        </w:rPr>
        <w:t xml:space="preserve">ів </w:t>
      </w:r>
      <w:r w:rsidRPr="007676F8">
        <w:rPr>
          <w:rFonts w:ascii="Times New Roman" w:hAnsi="Times New Roman"/>
          <w:sz w:val="28"/>
          <w:szCs w:val="28"/>
        </w:rPr>
        <w:t xml:space="preserve"> не передбачається.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4207F9">
        <w:rPr>
          <w:rFonts w:ascii="Times New Roman" w:hAnsi="Times New Roman"/>
          <w:b/>
          <w:sz w:val="28"/>
          <w:szCs w:val="28"/>
        </w:rPr>
        <w:t>Флора та  і фауна.</w:t>
      </w:r>
    </w:p>
    <w:p w:rsidR="00C77F5C" w:rsidRDefault="00F5149A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0B37">
        <w:rPr>
          <w:rFonts w:ascii="Times New Roman" w:hAnsi="Times New Roman"/>
          <w:sz w:val="28"/>
          <w:szCs w:val="28"/>
        </w:rPr>
        <w:t>Забороняється спалювання всіх видів горючих відходів на території</w:t>
      </w:r>
      <w:r w:rsidR="00C77F5C">
        <w:rPr>
          <w:rFonts w:ascii="Times New Roman" w:hAnsi="Times New Roman"/>
          <w:sz w:val="28"/>
          <w:szCs w:val="28"/>
        </w:rPr>
        <w:t xml:space="preserve">    </w:t>
      </w:r>
    </w:p>
    <w:p w:rsidR="00C77F5C" w:rsidRDefault="00C77F5C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населеного пункту</w:t>
      </w:r>
      <w:r w:rsidR="00F5149A" w:rsidRPr="00E20B37">
        <w:rPr>
          <w:rFonts w:ascii="Times New Roman" w:hAnsi="Times New Roman"/>
          <w:sz w:val="28"/>
          <w:szCs w:val="28"/>
        </w:rPr>
        <w:t xml:space="preserve">. </w:t>
      </w:r>
      <w:r w:rsidR="00F5149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F5149A" w:rsidRPr="004207F9" w:rsidRDefault="00C77F5C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5149A" w:rsidRPr="00E20B37">
        <w:rPr>
          <w:rFonts w:ascii="Times New Roman" w:hAnsi="Times New Roman"/>
          <w:sz w:val="28"/>
          <w:szCs w:val="28"/>
        </w:rPr>
        <w:t>Охорона рослинного і тваринного світу</w:t>
      </w:r>
      <w:r w:rsidR="00F5149A">
        <w:rPr>
          <w:rFonts w:ascii="Times New Roman" w:hAnsi="Times New Roman"/>
          <w:sz w:val="28"/>
          <w:szCs w:val="28"/>
        </w:rPr>
        <w:t>.</w:t>
      </w:r>
    </w:p>
    <w:p w:rsidR="00F5149A" w:rsidRDefault="00C03745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1E2513" w:rsidRPr="004207F9">
        <w:rPr>
          <w:rFonts w:ascii="Times New Roman" w:hAnsi="Times New Roman"/>
          <w:sz w:val="28"/>
          <w:szCs w:val="28"/>
        </w:rPr>
        <w:t xml:space="preserve">пливу на місцеву фауну та флору не очікується.  </w:t>
      </w:r>
      <w:r w:rsidR="001E2513">
        <w:rPr>
          <w:rFonts w:ascii="Times New Roman" w:hAnsi="Times New Roman"/>
          <w:sz w:val="28"/>
          <w:szCs w:val="28"/>
        </w:rPr>
        <w:tab/>
      </w:r>
    </w:p>
    <w:p w:rsidR="001E2513" w:rsidRDefault="00F5149A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513" w:rsidRPr="004207F9">
        <w:rPr>
          <w:rFonts w:ascii="Times New Roman" w:hAnsi="Times New Roman"/>
          <w:b/>
          <w:sz w:val="28"/>
          <w:szCs w:val="28"/>
        </w:rPr>
        <w:t>Геологічне середовище.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07F9">
        <w:rPr>
          <w:rFonts w:ascii="Times New Roman" w:hAnsi="Times New Roman"/>
          <w:sz w:val="28"/>
          <w:szCs w:val="28"/>
        </w:rPr>
        <w:t>Очікується позитивний вплив.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Зобов’язання у сфері охорони довкілля, у тому числі пов’язані із запобіганням негативного впливу на здоров’я населення, встановлені на міжнародному, державному та інших рівнях.</w:t>
      </w:r>
    </w:p>
    <w:p w:rsidR="00225F01" w:rsidRDefault="005E4321" w:rsidP="0022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332BF">
        <w:rPr>
          <w:rFonts w:ascii="Times New Roman" w:hAnsi="Times New Roman"/>
          <w:sz w:val="28"/>
          <w:szCs w:val="28"/>
        </w:rPr>
        <w:t>На проектний період</w:t>
      </w:r>
      <w:r w:rsidR="00225F01" w:rsidRPr="0059609E">
        <w:rPr>
          <w:rFonts w:ascii="Times New Roman" w:hAnsi="Times New Roman"/>
          <w:sz w:val="28"/>
          <w:szCs w:val="28"/>
        </w:rPr>
        <w:t xml:space="preserve"> реалізації </w:t>
      </w:r>
      <w:r w:rsidR="00D332BF">
        <w:rPr>
          <w:rFonts w:ascii="Times New Roman" w:hAnsi="Times New Roman"/>
          <w:sz w:val="28"/>
          <w:szCs w:val="28"/>
        </w:rPr>
        <w:t xml:space="preserve"> генерального плану, поєднаного з детальним планом території, </w:t>
      </w:r>
      <w:r w:rsidR="00225F01">
        <w:rPr>
          <w:rFonts w:ascii="Times New Roman" w:hAnsi="Times New Roman"/>
          <w:sz w:val="28"/>
          <w:szCs w:val="28"/>
        </w:rPr>
        <w:t>необхідно дотримуватись</w:t>
      </w:r>
      <w:r w:rsidR="00225F01" w:rsidRPr="0059609E">
        <w:rPr>
          <w:rFonts w:ascii="Times New Roman" w:hAnsi="Times New Roman"/>
          <w:sz w:val="28"/>
          <w:szCs w:val="28"/>
        </w:rPr>
        <w:t xml:space="preserve"> норм і правил охорони навколишнього </w:t>
      </w:r>
      <w:r w:rsidR="00225F01">
        <w:rPr>
          <w:rFonts w:ascii="Times New Roman" w:hAnsi="Times New Roman"/>
          <w:sz w:val="28"/>
          <w:szCs w:val="28"/>
        </w:rPr>
        <w:t xml:space="preserve">природного </w:t>
      </w:r>
      <w:r w:rsidR="00225F01" w:rsidRPr="0059609E">
        <w:rPr>
          <w:rFonts w:ascii="Times New Roman" w:hAnsi="Times New Roman"/>
          <w:sz w:val="28"/>
          <w:szCs w:val="28"/>
        </w:rPr>
        <w:t>середовища і вимог екологічної безпеки, в тому числі вимог Закону України «Про охорону земель»; Закону України «Про охорону навколишнього природного середовища»</w:t>
      </w:r>
      <w:r w:rsidR="00225F01">
        <w:rPr>
          <w:rFonts w:ascii="Times New Roman" w:hAnsi="Times New Roman"/>
          <w:sz w:val="28"/>
          <w:szCs w:val="28"/>
        </w:rPr>
        <w:t>,</w:t>
      </w:r>
      <w:r w:rsidR="00225F01" w:rsidRPr="0059609E">
        <w:rPr>
          <w:rFonts w:ascii="Times New Roman" w:hAnsi="Times New Roman"/>
          <w:sz w:val="28"/>
          <w:szCs w:val="28"/>
        </w:rPr>
        <w:t xml:space="preserve"> Закону України «Про охорону атмосферного повітря» тощо.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36FD0">
        <w:rPr>
          <w:b/>
          <w:sz w:val="28"/>
          <w:szCs w:val="28"/>
        </w:rPr>
        <w:t xml:space="preserve">.  </w:t>
      </w:r>
      <w:r w:rsidR="001543A9">
        <w:rPr>
          <w:b/>
          <w:sz w:val="28"/>
          <w:szCs w:val="28"/>
        </w:rPr>
        <w:t>О</w:t>
      </w:r>
      <w:r w:rsidR="001543A9" w:rsidRPr="00EA61D5">
        <w:rPr>
          <w:b/>
          <w:sz w:val="28"/>
          <w:szCs w:val="28"/>
        </w:rPr>
        <w:t xml:space="preserve">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</w:t>
      </w:r>
      <w:r w:rsidR="001543A9">
        <w:rPr>
          <w:b/>
          <w:sz w:val="28"/>
          <w:szCs w:val="28"/>
        </w:rPr>
        <w:t>–</w:t>
      </w:r>
      <w:r w:rsidR="001543A9" w:rsidRPr="00EA61D5">
        <w:rPr>
          <w:b/>
          <w:sz w:val="28"/>
          <w:szCs w:val="28"/>
        </w:rPr>
        <w:t xml:space="preserve"> 50</w:t>
      </w:r>
      <w:r w:rsidR="001543A9">
        <w:rPr>
          <w:b/>
          <w:sz w:val="28"/>
          <w:szCs w:val="28"/>
        </w:rPr>
        <w:t xml:space="preserve"> -</w:t>
      </w:r>
      <w:r w:rsidR="001543A9" w:rsidRPr="00EA61D5">
        <w:rPr>
          <w:b/>
          <w:sz w:val="28"/>
          <w:szCs w:val="28"/>
        </w:rPr>
        <w:t>100 років), постійних і тимчасових, позитивних і негативних наслідків</w:t>
      </w:r>
      <w:r w:rsidR="001543A9">
        <w:rPr>
          <w:b/>
          <w:sz w:val="28"/>
          <w:szCs w:val="28"/>
        </w:rPr>
        <w:t>.</w:t>
      </w:r>
    </w:p>
    <w:p w:rsidR="002B1B13" w:rsidRPr="002B1B13" w:rsidRDefault="002B1B13" w:rsidP="002B1B13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 потенційних джерел впливу на поверхневі води водного середовища відносяться:</w:t>
      </w:r>
    </w:p>
    <w:p w:rsidR="002B1B13" w:rsidRPr="002B1B13" w:rsidRDefault="002B1B13" w:rsidP="002B1B13">
      <w:pPr>
        <w:numPr>
          <w:ilvl w:val="0"/>
          <w:numId w:val="5"/>
        </w:numPr>
        <w:tabs>
          <w:tab w:val="clear" w:pos="1560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дощові води, які передбаче</w:t>
      </w:r>
      <w:r w:rsidR="00D332BF">
        <w:rPr>
          <w:rFonts w:ascii="Times New Roman" w:hAnsi="Times New Roman"/>
          <w:sz w:val="28"/>
          <w:szCs w:val="28"/>
        </w:rPr>
        <w:t xml:space="preserve">но відводити </w:t>
      </w:r>
      <w:r w:rsidRPr="002B1B13">
        <w:rPr>
          <w:rFonts w:ascii="Times New Roman" w:hAnsi="Times New Roman"/>
          <w:sz w:val="28"/>
          <w:szCs w:val="28"/>
        </w:rPr>
        <w:t xml:space="preserve"> по спланованій </w:t>
      </w:r>
      <w:r w:rsidR="00D332BF">
        <w:rPr>
          <w:rFonts w:ascii="Times New Roman" w:hAnsi="Times New Roman"/>
          <w:sz w:val="28"/>
          <w:szCs w:val="28"/>
        </w:rPr>
        <w:t xml:space="preserve">поверхні мощення </w:t>
      </w:r>
      <w:r w:rsidRPr="002B1B13">
        <w:rPr>
          <w:rFonts w:ascii="Times New Roman" w:hAnsi="Times New Roman"/>
          <w:sz w:val="28"/>
          <w:szCs w:val="28"/>
        </w:rPr>
        <w:t xml:space="preserve"> до придорожної канави.</w:t>
      </w:r>
    </w:p>
    <w:p w:rsidR="002B1B13" w:rsidRPr="002B1B13" w:rsidRDefault="002B1B13" w:rsidP="002B1B13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 потенційних джерел впливу на поверхневі ґрунтові води відносяться:</w:t>
      </w:r>
    </w:p>
    <w:p w:rsidR="002B1B13" w:rsidRPr="002B1B13" w:rsidRDefault="002B1B13" w:rsidP="002B1B13">
      <w:pPr>
        <w:numPr>
          <w:ilvl w:val="0"/>
          <w:numId w:val="2"/>
        </w:numPr>
        <w:tabs>
          <w:tab w:val="clear" w:pos="1560"/>
          <w:tab w:val="num" w:pos="709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тверді побутові відходи, я</w:t>
      </w:r>
      <w:r w:rsidR="00D332BF">
        <w:rPr>
          <w:rFonts w:ascii="Times New Roman" w:hAnsi="Times New Roman"/>
          <w:sz w:val="28"/>
          <w:szCs w:val="28"/>
        </w:rPr>
        <w:t>кі будуть вивозитись на</w:t>
      </w:r>
      <w:r w:rsidRPr="002B1B13">
        <w:rPr>
          <w:rFonts w:ascii="Times New Roman" w:hAnsi="Times New Roman"/>
          <w:sz w:val="28"/>
          <w:szCs w:val="28"/>
        </w:rPr>
        <w:t xml:space="preserve"> полігон ТПВ згідно договору із </w:t>
      </w:r>
      <w:r>
        <w:rPr>
          <w:rFonts w:ascii="Times New Roman" w:hAnsi="Times New Roman"/>
          <w:sz w:val="28"/>
          <w:szCs w:val="28"/>
        </w:rPr>
        <w:t xml:space="preserve">спеціалізованою </w:t>
      </w:r>
      <w:r w:rsidRPr="002B1B13">
        <w:rPr>
          <w:rFonts w:ascii="Times New Roman" w:hAnsi="Times New Roman"/>
          <w:sz w:val="28"/>
          <w:szCs w:val="28"/>
        </w:rPr>
        <w:t>організацією.</w:t>
      </w:r>
    </w:p>
    <w:p w:rsidR="001543A9" w:rsidRDefault="001543A9" w:rsidP="002B1B13">
      <w:pPr>
        <w:pStyle w:val="20"/>
        <w:shd w:val="clear" w:color="auto" w:fill="auto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85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543A9">
        <w:rPr>
          <w:b/>
          <w:sz w:val="28"/>
          <w:szCs w:val="28"/>
        </w:rPr>
        <w:t>.</w:t>
      </w:r>
      <w:r w:rsidR="001543A9" w:rsidRPr="001543A9">
        <w:rPr>
          <w:b/>
          <w:sz w:val="28"/>
          <w:szCs w:val="28"/>
        </w:rPr>
        <w:t xml:space="preserve"> </w:t>
      </w:r>
      <w:r w:rsidR="001543A9" w:rsidRPr="00EA61D5">
        <w:rPr>
          <w:b/>
          <w:sz w:val="28"/>
          <w:szCs w:val="28"/>
        </w:rPr>
        <w:t xml:space="preserve">Заходи, що передбачається вжити для запобігання, зменшення та пом’якшення негативних наслідків виконання </w:t>
      </w:r>
      <w:r w:rsidR="00DC7D60">
        <w:rPr>
          <w:b/>
          <w:sz w:val="28"/>
          <w:szCs w:val="28"/>
        </w:rPr>
        <w:t>детального плану території</w:t>
      </w:r>
      <w:r w:rsidR="001543A9" w:rsidRPr="00EA61D5">
        <w:rPr>
          <w:b/>
          <w:sz w:val="28"/>
          <w:szCs w:val="28"/>
        </w:rPr>
        <w:t>.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Ймовірні види впливу на навколишнє середовище: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–– в</w:t>
      </w:r>
      <w:r w:rsidR="00150AE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проектний період 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вплив на водне середовище відсутній. Водопостачання – 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>запроектоване від 3-артсвердлови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2B06DF" w:rsidRDefault="002B06DF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-запроектовані очисні споруди для всього села;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 порушення (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руйнування) ґрунтів під час 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руху транспортних засобів, вібрацій від процесів виробництва, які можуть підсилюватись під впливом природних чинників – вітру, дощових потоків, тощо;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  акустичне забруднення, розрахунковий граничнодопустимий рівень яко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 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повинен перевищувати допустимий рівень шуму на території населених місць;</w:t>
      </w:r>
    </w:p>
    <w:p w:rsid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на соціальне середовище – створення нових робочих місць, сприяння розвитку малого і середнього бізнесу, наповнення бюджетів різних рівнів, розвиток інфраструктури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села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20B37" w:rsidRPr="00E20B37" w:rsidRDefault="00E20B37" w:rsidP="00E20B37">
      <w:pPr>
        <w:shd w:val="clear" w:color="auto" w:fill="FFFFFF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>Зважаючи на державну політику в галузі енергозбереження, забезпечення екологічної безпеки, раціонального використання природних ре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>сурсів,</w:t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доцільно </w:t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максимально повно використовувати сучасні високоефективні екоенергозберігаючі технології та матеріали, зокрема огороджуючі конструкції з мінімальним коефіцієнтом теплопровідності, сучасні альтернативні джерела енергії, інженерне обладнання з високим коефіцієнтом корисної дії, тощо.</w:t>
      </w:r>
    </w:p>
    <w:p w:rsidR="00225F01" w:rsidRDefault="002B06DF" w:rsidP="00225F01">
      <w:pPr>
        <w:spacing w:after="0" w:line="240" w:lineRule="auto"/>
        <w:ind w:right="-1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Аварійні ситуації </w:t>
      </w:r>
      <w:r w:rsidR="00225F01" w:rsidRPr="00225F01">
        <w:rPr>
          <w:rFonts w:ascii="Times New Roman" w:hAnsi="Times New Roman"/>
          <w:sz w:val="28"/>
          <w:szCs w:val="28"/>
        </w:rPr>
        <w:t>можливі у випадку стихійного лиха</w:t>
      </w:r>
      <w:r w:rsidR="00225F01">
        <w:rPr>
          <w:rFonts w:ascii="Times New Roman" w:hAnsi="Times New Roman"/>
          <w:sz w:val="28"/>
          <w:szCs w:val="28"/>
        </w:rPr>
        <w:t xml:space="preserve"> чи</w:t>
      </w:r>
      <w:r w:rsidR="00225F01" w:rsidRPr="00225F01">
        <w:rPr>
          <w:rFonts w:ascii="Times New Roman" w:hAnsi="Times New Roman"/>
          <w:sz w:val="28"/>
          <w:szCs w:val="28"/>
        </w:rPr>
        <w:t xml:space="preserve"> пожежі. </w:t>
      </w:r>
      <w:r w:rsidR="00225F01">
        <w:rPr>
          <w:rFonts w:ascii="Times New Roman" w:hAnsi="Times New Roman"/>
          <w:sz w:val="28"/>
          <w:szCs w:val="28"/>
        </w:rPr>
        <w:tab/>
      </w:r>
      <w:r w:rsidR="00225F01" w:rsidRPr="00225F01">
        <w:rPr>
          <w:rFonts w:ascii="Times New Roman" w:hAnsi="Times New Roman"/>
          <w:sz w:val="28"/>
          <w:szCs w:val="28"/>
        </w:rPr>
        <w:t>Виділення особливо небе</w:t>
      </w:r>
      <w:r>
        <w:rPr>
          <w:rFonts w:ascii="Times New Roman" w:hAnsi="Times New Roman"/>
          <w:sz w:val="28"/>
          <w:szCs w:val="28"/>
        </w:rPr>
        <w:t xml:space="preserve">зпечних речовин </w:t>
      </w:r>
      <w:r w:rsidR="00225F01" w:rsidRPr="00225F01">
        <w:rPr>
          <w:rFonts w:ascii="Times New Roman" w:hAnsi="Times New Roman"/>
          <w:sz w:val="28"/>
          <w:szCs w:val="28"/>
        </w:rPr>
        <w:t xml:space="preserve"> не передбачається. </w:t>
      </w:r>
    </w:p>
    <w:p w:rsidR="005269B0" w:rsidRPr="005269B0" w:rsidRDefault="00225F01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269B0" w:rsidRPr="005269B0">
        <w:rPr>
          <w:rFonts w:ascii="Times New Roman" w:hAnsi="Times New Roman"/>
          <w:sz w:val="28"/>
          <w:szCs w:val="28"/>
          <w:u w:val="single"/>
        </w:rPr>
        <w:t>Заходи щодо пожежної безпеки.</w:t>
      </w:r>
    </w:p>
    <w:p w:rsidR="005269B0" w:rsidRPr="00612E67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9B0" w:rsidRPr="00612E67" w:rsidRDefault="00995324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</w:t>
      </w:r>
      <w:r w:rsidR="005269B0" w:rsidRPr="00612E67">
        <w:rPr>
          <w:rFonts w:ascii="Times New Roman" w:hAnsi="Times New Roman"/>
          <w:sz w:val="28"/>
          <w:szCs w:val="28"/>
        </w:rPr>
        <w:t>абороняється розведення вогнищ, спалювання відходів</w:t>
      </w:r>
      <w:r w:rsidR="005269B0">
        <w:rPr>
          <w:rFonts w:ascii="Times New Roman" w:hAnsi="Times New Roman"/>
          <w:sz w:val="28"/>
          <w:szCs w:val="28"/>
        </w:rPr>
        <w:t xml:space="preserve"> та побутового сміття</w:t>
      </w:r>
      <w:r w:rsidR="005269B0" w:rsidRPr="00612E67">
        <w:rPr>
          <w:rFonts w:ascii="Times New Roman" w:hAnsi="Times New Roman"/>
          <w:sz w:val="28"/>
          <w:szCs w:val="28"/>
        </w:rPr>
        <w:t xml:space="preserve">. 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2E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ередбачувати</w:t>
      </w:r>
      <w:r w:rsidRPr="00612E67">
        <w:rPr>
          <w:rFonts w:ascii="Times New Roman" w:hAnsi="Times New Roman"/>
          <w:sz w:val="28"/>
          <w:szCs w:val="28"/>
        </w:rPr>
        <w:t xml:space="preserve"> завчасні заходи по недопущенню виникнення надзвичайних ситуацій техногенного характеру. З цією метою розроб</w:t>
      </w:r>
      <w:r>
        <w:rPr>
          <w:rFonts w:ascii="Times New Roman" w:hAnsi="Times New Roman"/>
          <w:sz w:val="28"/>
          <w:szCs w:val="28"/>
        </w:rPr>
        <w:t>ити</w:t>
      </w:r>
      <w:r w:rsidRPr="00612E67">
        <w:rPr>
          <w:rFonts w:ascii="Times New Roman" w:hAnsi="Times New Roman"/>
          <w:sz w:val="28"/>
          <w:szCs w:val="28"/>
        </w:rPr>
        <w:t xml:space="preserve"> переліки заходів з попередження надзвичайних ситуацій окремих видів, які регламентують поточну </w:t>
      </w:r>
      <w:r>
        <w:rPr>
          <w:rFonts w:ascii="Times New Roman" w:hAnsi="Times New Roman"/>
          <w:sz w:val="28"/>
          <w:szCs w:val="28"/>
        </w:rPr>
        <w:t>планову діяльність</w:t>
      </w:r>
      <w:r w:rsidRPr="00612E67">
        <w:rPr>
          <w:rFonts w:ascii="Times New Roman" w:hAnsi="Times New Roman"/>
          <w:sz w:val="28"/>
          <w:szCs w:val="28"/>
        </w:rPr>
        <w:t>.</w:t>
      </w:r>
    </w:p>
    <w:p w:rsidR="005269B0" w:rsidRP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5269B0">
        <w:rPr>
          <w:rFonts w:ascii="Times New Roman" w:hAnsi="Times New Roman"/>
          <w:sz w:val="28"/>
          <w:szCs w:val="28"/>
          <w:u w:val="single"/>
        </w:rPr>
        <w:t>Захисні заходи  цивільної оборони.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Захисні спору</w:t>
      </w:r>
      <w:r w:rsidR="00995324">
        <w:rPr>
          <w:rFonts w:ascii="Times New Roman" w:hAnsi="Times New Roman"/>
          <w:sz w:val="28"/>
          <w:szCs w:val="28"/>
        </w:rPr>
        <w:t>ди на території населеного пункту</w:t>
      </w:r>
      <w:r w:rsidRPr="0059609E">
        <w:rPr>
          <w:rFonts w:ascii="Times New Roman" w:hAnsi="Times New Roman"/>
          <w:sz w:val="28"/>
          <w:szCs w:val="28"/>
        </w:rPr>
        <w:t xml:space="preserve"> не передбачені.</w:t>
      </w:r>
    </w:p>
    <w:p w:rsidR="001543A9" w:rsidRPr="004C0ABF" w:rsidRDefault="005269B0" w:rsidP="004C0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5324">
        <w:rPr>
          <w:rFonts w:ascii="Times New Roman" w:hAnsi="Times New Roman"/>
          <w:sz w:val="28"/>
          <w:szCs w:val="28"/>
        </w:rPr>
        <w:t>Окремим завданням є розроблення розділу інженерно-технічних заходів цивільного захисту (цивільної оборони) до проекту генерального плану села Глибоке відповідно до ДБН В.1.1-4-2006,ДБН Б.1.1-5:2007 на</w:t>
      </w:r>
      <w:r w:rsidR="004C0ABF">
        <w:rPr>
          <w:rFonts w:ascii="Times New Roman" w:hAnsi="Times New Roman"/>
          <w:sz w:val="28"/>
          <w:szCs w:val="28"/>
        </w:rPr>
        <w:t xml:space="preserve"> «</w:t>
      </w:r>
      <w:r w:rsidR="00995324">
        <w:rPr>
          <w:rFonts w:ascii="Times New Roman" w:hAnsi="Times New Roman"/>
          <w:sz w:val="28"/>
          <w:szCs w:val="28"/>
        </w:rPr>
        <w:t xml:space="preserve"> мирний час</w:t>
      </w:r>
      <w:r w:rsidR="004C0ABF">
        <w:rPr>
          <w:rFonts w:ascii="Times New Roman" w:hAnsi="Times New Roman"/>
          <w:sz w:val="28"/>
          <w:szCs w:val="28"/>
        </w:rPr>
        <w:t>» та на «особливий період».</w:t>
      </w:r>
    </w:p>
    <w:p w:rsidR="001543A9" w:rsidRDefault="00443742" w:rsidP="001543A9">
      <w:pPr>
        <w:pStyle w:val="20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543A9">
        <w:rPr>
          <w:b/>
          <w:sz w:val="28"/>
          <w:szCs w:val="28"/>
        </w:rPr>
        <w:t xml:space="preserve">. </w:t>
      </w:r>
      <w:r w:rsidR="001543A9" w:rsidRPr="00EA61D5">
        <w:rPr>
          <w:b/>
          <w:sz w:val="28"/>
          <w:szCs w:val="28"/>
        </w:rPr>
        <w:t>Обгрунтування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</w:t>
      </w:r>
      <w:r w:rsidR="001543A9">
        <w:rPr>
          <w:b/>
          <w:sz w:val="28"/>
          <w:szCs w:val="28"/>
        </w:rPr>
        <w:t>.</w:t>
      </w:r>
    </w:p>
    <w:p w:rsidR="00DC7D60" w:rsidRPr="004C0ABF" w:rsidRDefault="002E3BE8" w:rsidP="004C0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0ABF">
        <w:rPr>
          <w:rFonts w:ascii="Times New Roman" w:hAnsi="Times New Roman"/>
          <w:sz w:val="28"/>
          <w:szCs w:val="28"/>
        </w:rPr>
        <w:t>Альтернатив що розглядалися, опис способу, в який здійснювалася стратегічна екологічна оцінка,у тому числі будь-які ускладнення (недостатність інформації та технічних засобів під час здійснення такої оцінки) не розглядались.</w:t>
      </w:r>
    </w:p>
    <w:p w:rsidR="001543A9" w:rsidRDefault="001543A9" w:rsidP="001543A9">
      <w:pPr>
        <w:pStyle w:val="20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Заходи, передбачені для здійснення моніторингу наслідків ви</w:t>
      </w:r>
      <w:r w:rsidR="004C0ABF">
        <w:rPr>
          <w:b/>
          <w:sz w:val="28"/>
          <w:szCs w:val="28"/>
        </w:rPr>
        <w:t xml:space="preserve">конання проекту генерального плану,поєднаного з детальним планом </w:t>
      </w:r>
      <w:r w:rsidR="00DC7D60">
        <w:rPr>
          <w:b/>
          <w:sz w:val="28"/>
          <w:szCs w:val="28"/>
        </w:rPr>
        <w:t xml:space="preserve"> території</w:t>
      </w:r>
      <w:r w:rsidR="004C0ABF">
        <w:rPr>
          <w:b/>
          <w:sz w:val="28"/>
          <w:szCs w:val="28"/>
        </w:rPr>
        <w:t xml:space="preserve"> населеного пункту </w:t>
      </w:r>
      <w:r w:rsidR="00DC7D60">
        <w:rPr>
          <w:b/>
          <w:sz w:val="28"/>
          <w:szCs w:val="28"/>
        </w:rPr>
        <w:t xml:space="preserve"> </w:t>
      </w:r>
      <w:r w:rsidRPr="00EA61D5">
        <w:rPr>
          <w:b/>
          <w:sz w:val="28"/>
          <w:szCs w:val="28"/>
        </w:rPr>
        <w:t>для довкілля, у тому числі для здоров’я населення</w:t>
      </w:r>
      <w:r>
        <w:rPr>
          <w:b/>
          <w:sz w:val="28"/>
          <w:szCs w:val="28"/>
        </w:rPr>
        <w:t>.</w:t>
      </w:r>
    </w:p>
    <w:p w:rsidR="008062D1" w:rsidRPr="004207F9" w:rsidRDefault="008062D1" w:rsidP="00806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Під час проведення процедури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, та на протязі всього </w:t>
      </w:r>
      <w:r w:rsidR="00F03439">
        <w:rPr>
          <w:rFonts w:ascii="Times New Roman" w:hAnsi="Times New Roman"/>
          <w:sz w:val="28"/>
          <w:szCs w:val="28"/>
        </w:rPr>
        <w:t>проектного періоду,</w:t>
      </w:r>
      <w:r w:rsidRPr="004207F9">
        <w:rPr>
          <w:rFonts w:ascii="Times New Roman" w:hAnsi="Times New Roman"/>
          <w:sz w:val="28"/>
          <w:szCs w:val="28"/>
        </w:rPr>
        <w:t xml:space="preserve">для запобіганням негативному впливу на довкілля та </w:t>
      </w:r>
      <w:r>
        <w:rPr>
          <w:rFonts w:ascii="Times New Roman" w:hAnsi="Times New Roman"/>
          <w:sz w:val="28"/>
          <w:szCs w:val="28"/>
        </w:rPr>
        <w:t>зд</w:t>
      </w:r>
      <w:r w:rsidRPr="004207F9">
        <w:rPr>
          <w:rFonts w:ascii="Times New Roman" w:hAnsi="Times New Roman"/>
          <w:sz w:val="28"/>
          <w:szCs w:val="28"/>
        </w:rPr>
        <w:t>оров’я населення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передбачені</w:t>
      </w:r>
      <w:r w:rsidRPr="0042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наступні </w:t>
      </w:r>
      <w:r w:rsidRPr="004207F9">
        <w:rPr>
          <w:rFonts w:ascii="Times New Roman" w:hAnsi="Times New Roman"/>
          <w:sz w:val="28"/>
          <w:szCs w:val="28"/>
        </w:rPr>
        <w:t>заходи</w:t>
      </w:r>
      <w:r>
        <w:rPr>
          <w:rFonts w:ascii="Times New Roman" w:hAnsi="Times New Roman"/>
          <w:sz w:val="28"/>
          <w:szCs w:val="28"/>
        </w:rPr>
        <w:t>;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– щодо охорони атмосферного повітря</w:t>
      </w:r>
      <w:r>
        <w:rPr>
          <w:rFonts w:ascii="Times New Roman" w:hAnsi="Times New Roman"/>
          <w:sz w:val="28"/>
          <w:szCs w:val="28"/>
        </w:rPr>
        <w:t xml:space="preserve"> - періодичне взяття проб повітря для аналізу на вміст шкідливих домішків</w:t>
      </w:r>
      <w:r w:rsidRPr="004207F9">
        <w:rPr>
          <w:rFonts w:ascii="Times New Roman" w:hAnsi="Times New Roman"/>
          <w:sz w:val="28"/>
          <w:szCs w:val="28"/>
        </w:rPr>
        <w:t>;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– охорона поверхневих та підземних вод, ґрунтів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періодичне взяття проб очищених стоків для аналізу на вміст шкідливих домішків та речовин</w:t>
      </w:r>
      <w:r w:rsidRPr="004207F9">
        <w:rPr>
          <w:rFonts w:ascii="Times New Roman" w:hAnsi="Times New Roman"/>
          <w:sz w:val="28"/>
          <w:szCs w:val="28"/>
        </w:rPr>
        <w:t>;</w:t>
      </w:r>
    </w:p>
    <w:p w:rsidR="008062D1" w:rsidRDefault="008062D1" w:rsidP="008062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заходи щодо пожежної безпеки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A396E">
        <w:rPr>
          <w:rFonts w:ascii="Times New Roman" w:hAnsi="Times New Roman"/>
          <w:sz w:val="28"/>
          <w:szCs w:val="28"/>
        </w:rPr>
        <w:t>абезпечення належного поводження з відходами. Операції щодо збирання, зберігання, транспортування та утилізації відходів повинні здійснюватись з дотримання</w:t>
      </w:r>
      <w:r>
        <w:rPr>
          <w:rFonts w:ascii="Times New Roman" w:hAnsi="Times New Roman"/>
          <w:sz w:val="28"/>
          <w:szCs w:val="28"/>
        </w:rPr>
        <w:t>м</w:t>
      </w:r>
      <w:r w:rsidRPr="001A396E">
        <w:rPr>
          <w:rFonts w:ascii="Times New Roman" w:hAnsi="Times New Roman"/>
          <w:sz w:val="28"/>
          <w:szCs w:val="28"/>
        </w:rPr>
        <w:t xml:space="preserve"> норм екологічної безпеки та законодавства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28">
        <w:rPr>
          <w:rFonts w:ascii="Times New Roman" w:hAnsi="Times New Roman"/>
          <w:sz w:val="28"/>
          <w:szCs w:val="28"/>
        </w:rPr>
        <w:t>України.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69B0" w:rsidRDefault="008062D1" w:rsidP="00F0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 xml:space="preserve">– відновлюванні та охоронні </w:t>
      </w:r>
      <w:r w:rsidRPr="005269B0">
        <w:rPr>
          <w:rFonts w:ascii="Times New Roman" w:hAnsi="Times New Roman"/>
          <w:sz w:val="28"/>
          <w:szCs w:val="28"/>
        </w:rPr>
        <w:t>заходи</w:t>
      </w:r>
      <w:r w:rsidR="005269B0">
        <w:rPr>
          <w:rFonts w:ascii="Times New Roman" w:hAnsi="Times New Roman"/>
          <w:sz w:val="28"/>
          <w:szCs w:val="28"/>
        </w:rPr>
        <w:t xml:space="preserve"> -</w:t>
      </w:r>
      <w:r w:rsidR="005269B0" w:rsidRPr="005269B0">
        <w:rPr>
          <w:rFonts w:ascii="Times New Roman" w:hAnsi="Times New Roman"/>
          <w:sz w:val="28"/>
          <w:szCs w:val="28"/>
        </w:rPr>
        <w:t xml:space="preserve"> </w:t>
      </w:r>
      <w:r w:rsidR="005269B0" w:rsidRPr="001A396E">
        <w:rPr>
          <w:rFonts w:ascii="Times New Roman" w:hAnsi="Times New Roman"/>
          <w:sz w:val="28"/>
          <w:szCs w:val="28"/>
        </w:rPr>
        <w:t>проведення комплексного благоустрою</w:t>
      </w:r>
      <w:r w:rsidR="005269B0">
        <w:rPr>
          <w:rFonts w:ascii="Times New Roman" w:hAnsi="Times New Roman"/>
          <w:sz w:val="28"/>
          <w:szCs w:val="28"/>
        </w:rPr>
        <w:t xml:space="preserve"> території, в т.ч., </w:t>
      </w:r>
      <w:r w:rsidR="00F03439">
        <w:rPr>
          <w:rFonts w:ascii="Times New Roman" w:hAnsi="Times New Roman"/>
          <w:sz w:val="28"/>
          <w:szCs w:val="28"/>
        </w:rPr>
        <w:t>озеленення території.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Проведення спеціальних досліджень для стратегічної екологічної оцінки не передбачається.</w:t>
      </w:r>
    </w:p>
    <w:p w:rsidR="00DC7D60" w:rsidRDefault="00DC7D60" w:rsidP="001543A9">
      <w:pPr>
        <w:pStyle w:val="20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</w:p>
    <w:p w:rsidR="001543A9" w:rsidRDefault="001543A9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Опис ймовірних транскордонних наслідків для довкілля, у тому числі для здоров’я населення (за наявності)</w:t>
      </w:r>
      <w:r>
        <w:rPr>
          <w:b/>
          <w:sz w:val="28"/>
          <w:szCs w:val="28"/>
        </w:rPr>
        <w:t>.</w:t>
      </w:r>
    </w:p>
    <w:p w:rsidR="00E03DA8" w:rsidRDefault="00DC7D60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4D86">
        <w:rPr>
          <w:rFonts w:ascii="Times New Roman" w:hAnsi="Times New Roman"/>
          <w:sz w:val="28"/>
          <w:szCs w:val="28"/>
        </w:rPr>
        <w:t>Н</w:t>
      </w:r>
      <w:r w:rsidR="00FD4D86" w:rsidRPr="006C6A8A">
        <w:rPr>
          <w:rFonts w:ascii="Times New Roman" w:hAnsi="Times New Roman"/>
          <w:sz w:val="28"/>
          <w:szCs w:val="28"/>
        </w:rPr>
        <w:t xml:space="preserve">а виконання вимог Закону України </w:t>
      </w:r>
      <w:r w:rsidR="00FD4D86">
        <w:rPr>
          <w:sz w:val="28"/>
          <w:szCs w:val="28"/>
        </w:rPr>
        <w:t>«</w:t>
      </w:r>
      <w:r w:rsidR="00FD4D86" w:rsidRPr="006C6A8A">
        <w:rPr>
          <w:rFonts w:ascii="Times New Roman" w:hAnsi="Times New Roman"/>
          <w:sz w:val="28"/>
          <w:szCs w:val="28"/>
        </w:rPr>
        <w:t>Про природно заповідний фонд України</w:t>
      </w:r>
      <w:r w:rsidR="00FD4D86">
        <w:rPr>
          <w:sz w:val="28"/>
          <w:szCs w:val="28"/>
        </w:rPr>
        <w:t xml:space="preserve">», </w:t>
      </w:r>
      <w:r w:rsidR="00FD4D86">
        <w:rPr>
          <w:rFonts w:ascii="Times New Roman" w:hAnsi="Times New Roman"/>
          <w:sz w:val="28"/>
          <w:szCs w:val="28"/>
        </w:rPr>
        <w:t xml:space="preserve">ознайомившись з матеріалами які опубліковані на 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W</w:t>
      </w:r>
      <w:r w:rsidR="00E03DA8" w:rsidRPr="00E03DA8">
        <w:rPr>
          <w:rFonts w:ascii="Times New Roman" w:hAnsi="Times New Roman"/>
          <w:sz w:val="28"/>
          <w:szCs w:val="28"/>
        </w:rPr>
        <w:t>е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b</w:t>
      </w:r>
      <w:r w:rsidR="00E03DA8" w:rsidRPr="00E03DA8">
        <w:rPr>
          <w:rFonts w:ascii="Times New Roman" w:hAnsi="Times New Roman"/>
          <w:sz w:val="28"/>
          <w:szCs w:val="28"/>
        </w:rPr>
        <w:t>-сайт</w:t>
      </w:r>
      <w:r w:rsidR="00E03DA8">
        <w:rPr>
          <w:rFonts w:ascii="Times New Roman" w:hAnsi="Times New Roman"/>
          <w:sz w:val="28"/>
          <w:szCs w:val="28"/>
        </w:rPr>
        <w:t>і</w:t>
      </w:r>
      <w:r w:rsidR="00E03DA8" w:rsidRPr="00E03DA8">
        <w:rPr>
          <w:rFonts w:ascii="Times New Roman" w:hAnsi="Times New Roman"/>
          <w:sz w:val="28"/>
          <w:szCs w:val="28"/>
        </w:rPr>
        <w:t xml:space="preserve"> </w:t>
      </w:r>
      <w:r w:rsidR="00E03DA8">
        <w:rPr>
          <w:rFonts w:ascii="Times New Roman" w:hAnsi="Times New Roman"/>
          <w:sz w:val="28"/>
          <w:szCs w:val="28"/>
        </w:rPr>
        <w:t>«</w:t>
      </w:r>
      <w:r w:rsidR="00E03DA8" w:rsidRPr="00E03DA8">
        <w:rPr>
          <w:rFonts w:ascii="Times New Roman" w:hAnsi="Times New Roman"/>
          <w:sz w:val="28"/>
          <w:szCs w:val="28"/>
        </w:rPr>
        <w:t>есо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z</w:t>
      </w:r>
      <w:r w:rsidR="00E03DA8" w:rsidRPr="00E03DA8">
        <w:rPr>
          <w:rFonts w:ascii="Times New Roman" w:hAnsi="Times New Roman"/>
          <w:sz w:val="28"/>
          <w:szCs w:val="28"/>
        </w:rPr>
        <w:t>акагра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t</w:t>
      </w:r>
      <w:r w:rsidR="00E03DA8" w:rsidRPr="00E03DA8">
        <w:rPr>
          <w:rFonts w:ascii="Times New Roman" w:hAnsi="Times New Roman"/>
          <w:sz w:val="28"/>
          <w:szCs w:val="28"/>
        </w:rPr>
        <w:t>.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g</w:t>
      </w:r>
      <w:r w:rsidR="00E03DA8" w:rsidRPr="00E03DA8">
        <w:rPr>
          <w:rFonts w:ascii="Times New Roman" w:hAnsi="Times New Roman"/>
          <w:sz w:val="28"/>
          <w:szCs w:val="28"/>
        </w:rPr>
        <w:t>о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v</w:t>
      </w:r>
      <w:r w:rsidR="00E03DA8" w:rsidRPr="00E03DA8">
        <w:rPr>
          <w:rFonts w:ascii="Times New Roman" w:hAnsi="Times New Roman"/>
          <w:sz w:val="28"/>
          <w:szCs w:val="28"/>
        </w:rPr>
        <w:t>.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u</w:t>
      </w:r>
      <w:r w:rsidR="00E03DA8" w:rsidRPr="00E03DA8">
        <w:rPr>
          <w:rFonts w:ascii="Times New Roman" w:hAnsi="Times New Roman"/>
          <w:sz w:val="28"/>
          <w:szCs w:val="28"/>
        </w:rPr>
        <w:t>а</w:t>
      </w:r>
      <w:r w:rsidR="00E03DA8">
        <w:rPr>
          <w:rFonts w:ascii="Times New Roman" w:hAnsi="Times New Roman"/>
          <w:sz w:val="28"/>
          <w:szCs w:val="28"/>
        </w:rPr>
        <w:t>», можна зробити висновок що реалізація</w:t>
      </w:r>
      <w:r w:rsidR="00F03439">
        <w:rPr>
          <w:rFonts w:ascii="Times New Roman" w:hAnsi="Times New Roman"/>
          <w:sz w:val="28"/>
          <w:szCs w:val="28"/>
        </w:rPr>
        <w:t xml:space="preserve"> проекту генерального плану поєднаного з  детальним  планом</w:t>
      </w:r>
      <w:r w:rsidR="00D81605">
        <w:rPr>
          <w:rFonts w:ascii="Times New Roman" w:hAnsi="Times New Roman"/>
          <w:sz w:val="28"/>
          <w:szCs w:val="28"/>
        </w:rPr>
        <w:t>,</w:t>
      </w:r>
      <w:r w:rsidR="00E03DA8">
        <w:rPr>
          <w:rFonts w:ascii="Times New Roman" w:hAnsi="Times New Roman"/>
          <w:sz w:val="28"/>
          <w:szCs w:val="28"/>
        </w:rPr>
        <w:t xml:space="preserve"> </w:t>
      </w:r>
      <w:r w:rsidR="00E03DA8" w:rsidRPr="006C6A8A">
        <w:rPr>
          <w:rFonts w:ascii="Times New Roman" w:hAnsi="Times New Roman"/>
          <w:sz w:val="28"/>
          <w:szCs w:val="28"/>
        </w:rPr>
        <w:t xml:space="preserve">станом на </w:t>
      </w:r>
      <w:r w:rsidR="00D81605">
        <w:rPr>
          <w:rFonts w:ascii="Times New Roman" w:hAnsi="Times New Roman"/>
          <w:sz w:val="28"/>
          <w:szCs w:val="28"/>
        </w:rPr>
        <w:t xml:space="preserve">початок </w:t>
      </w:r>
      <w:r w:rsidR="00E03DA8" w:rsidRPr="006C6A8A">
        <w:rPr>
          <w:rFonts w:ascii="Times New Roman" w:hAnsi="Times New Roman"/>
          <w:sz w:val="28"/>
          <w:szCs w:val="28"/>
        </w:rPr>
        <w:t>2019 року</w:t>
      </w:r>
      <w:r w:rsidR="00D81605">
        <w:rPr>
          <w:rFonts w:ascii="Times New Roman" w:hAnsi="Times New Roman"/>
          <w:sz w:val="28"/>
          <w:szCs w:val="28"/>
        </w:rPr>
        <w:t>,</w:t>
      </w:r>
      <w:r w:rsidR="00E03DA8">
        <w:rPr>
          <w:rFonts w:ascii="Times New Roman" w:hAnsi="Times New Roman"/>
          <w:sz w:val="28"/>
          <w:szCs w:val="28"/>
        </w:rPr>
        <w:t xml:space="preserve"> не поредбачає </w:t>
      </w:r>
      <w:r w:rsidR="00E03DA8" w:rsidRPr="006C6A8A">
        <w:rPr>
          <w:rFonts w:ascii="Times New Roman" w:hAnsi="Times New Roman"/>
          <w:sz w:val="28"/>
          <w:szCs w:val="28"/>
        </w:rPr>
        <w:t>заход</w:t>
      </w:r>
      <w:r w:rsidR="00E03DA8">
        <w:rPr>
          <w:rFonts w:ascii="Times New Roman" w:hAnsi="Times New Roman"/>
          <w:sz w:val="28"/>
          <w:szCs w:val="28"/>
        </w:rPr>
        <w:t>ів</w:t>
      </w:r>
      <w:r w:rsidR="00E03DA8" w:rsidRPr="006C6A8A">
        <w:rPr>
          <w:rFonts w:ascii="Times New Roman" w:hAnsi="Times New Roman"/>
          <w:sz w:val="28"/>
          <w:szCs w:val="28"/>
        </w:rPr>
        <w:t>, спрямован</w:t>
      </w:r>
      <w:r w:rsidR="00E03DA8">
        <w:rPr>
          <w:rFonts w:ascii="Times New Roman" w:hAnsi="Times New Roman"/>
          <w:sz w:val="28"/>
          <w:szCs w:val="28"/>
        </w:rPr>
        <w:t>их</w:t>
      </w:r>
      <w:r w:rsidR="00E03DA8" w:rsidRPr="006C6A8A">
        <w:rPr>
          <w:rFonts w:ascii="Times New Roman" w:hAnsi="Times New Roman"/>
          <w:sz w:val="28"/>
          <w:szCs w:val="28"/>
        </w:rPr>
        <w:t xml:space="preserve"> на збереження територій та об’єктів природно-заповідного фонду згідно з Переліком територій та об’єктів природно-заповідного фонду загальнодержавного та місцевого значення, </w:t>
      </w:r>
      <w:r w:rsidR="00E03DA8" w:rsidRPr="00E03DA8">
        <w:rPr>
          <w:rFonts w:ascii="Times New Roman" w:hAnsi="Times New Roman"/>
          <w:sz w:val="28"/>
          <w:szCs w:val="28"/>
        </w:rPr>
        <w:t>розта</w:t>
      </w:r>
      <w:r w:rsidR="00E03DA8" w:rsidRPr="007652CC">
        <w:rPr>
          <w:rFonts w:ascii="Times New Roman" w:hAnsi="Times New Roman"/>
          <w:sz w:val="28"/>
          <w:szCs w:val="28"/>
        </w:rPr>
        <w:t>ш</w:t>
      </w:r>
      <w:r w:rsidR="00E03DA8" w:rsidRPr="00E03DA8">
        <w:rPr>
          <w:rFonts w:ascii="Times New Roman" w:hAnsi="Times New Roman"/>
          <w:sz w:val="28"/>
          <w:szCs w:val="28"/>
        </w:rPr>
        <w:t>ованих</w:t>
      </w:r>
      <w:r w:rsidR="00E03DA8" w:rsidRPr="006C6A8A">
        <w:rPr>
          <w:rFonts w:ascii="Times New Roman" w:hAnsi="Times New Roman"/>
          <w:sz w:val="28"/>
          <w:szCs w:val="28"/>
        </w:rPr>
        <w:t xml:space="preserve"> у Закарпатській області</w:t>
      </w:r>
      <w:r w:rsidR="00E03DA8">
        <w:rPr>
          <w:rFonts w:ascii="Times New Roman" w:hAnsi="Times New Roman"/>
          <w:sz w:val="28"/>
          <w:szCs w:val="28"/>
        </w:rPr>
        <w:t>.</w:t>
      </w:r>
    </w:p>
    <w:p w:rsidR="00E03DA8" w:rsidRPr="00E03DA8" w:rsidRDefault="00E03DA8" w:rsidP="00F03439">
      <w:pPr>
        <w:pStyle w:val="20"/>
        <w:shd w:val="clear" w:color="auto" w:fill="auto"/>
        <w:tabs>
          <w:tab w:val="left" w:pos="24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Також не потребує </w:t>
      </w:r>
      <w:r w:rsidRPr="006C6A8A">
        <w:rPr>
          <w:sz w:val="28"/>
          <w:szCs w:val="28"/>
        </w:rPr>
        <w:t>заход</w:t>
      </w:r>
      <w:r>
        <w:rPr>
          <w:sz w:val="28"/>
          <w:szCs w:val="28"/>
        </w:rPr>
        <w:t>ів</w:t>
      </w:r>
      <w:r w:rsidRPr="006C6A8A">
        <w:rPr>
          <w:sz w:val="28"/>
          <w:szCs w:val="28"/>
        </w:rPr>
        <w:t xml:space="preserve"> спрямован</w:t>
      </w:r>
      <w:r>
        <w:rPr>
          <w:sz w:val="28"/>
          <w:szCs w:val="28"/>
        </w:rPr>
        <w:t>их</w:t>
      </w:r>
      <w:r w:rsidRPr="006C6A8A">
        <w:rPr>
          <w:sz w:val="28"/>
          <w:szCs w:val="28"/>
        </w:rPr>
        <w:t xml:space="preserve"> на збереження інших територій, що підлягають охороні</w:t>
      </w:r>
      <w:r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 xml:space="preserve">згідно з вимогами Закону України “Про екологічну мережу України”, рішення Закарпатської обласної ради від 10.07.2014 №1033 “Про затвердження схеми формування екологічної мережі Закарпатської області” та рішення Ужгородської районної ради </w:t>
      </w:r>
      <w:r>
        <w:rPr>
          <w:sz w:val="28"/>
          <w:szCs w:val="28"/>
        </w:rPr>
        <w:t xml:space="preserve"> </w:t>
      </w:r>
      <w:r w:rsidR="00D81605" w:rsidRPr="006C6A8A">
        <w:rPr>
          <w:sz w:val="28"/>
          <w:szCs w:val="28"/>
        </w:rPr>
        <w:t xml:space="preserve">№199 </w:t>
      </w:r>
      <w:r w:rsidR="00D81605">
        <w:rPr>
          <w:sz w:val="28"/>
          <w:szCs w:val="28"/>
        </w:rPr>
        <w:t xml:space="preserve">від </w:t>
      </w:r>
      <w:r w:rsidRPr="006C6A8A">
        <w:rPr>
          <w:sz w:val="28"/>
          <w:szCs w:val="28"/>
        </w:rPr>
        <w:t>09.12.2011</w:t>
      </w:r>
      <w:r w:rsidR="00D81605"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>“Про</w:t>
      </w:r>
      <w:r w:rsidR="00D81605"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>затвердження схеми екомережі</w:t>
      </w:r>
      <w:r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>Ужгородського району”.</w:t>
      </w:r>
    </w:p>
    <w:p w:rsidR="00DC7D60" w:rsidRDefault="00FD4D86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1605">
        <w:rPr>
          <w:rFonts w:ascii="Times New Roman" w:hAnsi="Times New Roman"/>
          <w:sz w:val="28"/>
          <w:szCs w:val="28"/>
        </w:rPr>
        <w:t>Згідно вище викладеного в</w:t>
      </w:r>
      <w:r w:rsidR="00DC7D60" w:rsidRPr="004207F9">
        <w:rPr>
          <w:rFonts w:ascii="Times New Roman" w:hAnsi="Times New Roman"/>
          <w:sz w:val="28"/>
          <w:szCs w:val="28"/>
        </w:rPr>
        <w:t>иконання</w:t>
      </w:r>
      <w:r w:rsidR="00DC7D60">
        <w:rPr>
          <w:rFonts w:ascii="Times New Roman" w:hAnsi="Times New Roman"/>
          <w:sz w:val="28"/>
          <w:szCs w:val="28"/>
        </w:rPr>
        <w:t xml:space="preserve"> та реалізація</w:t>
      </w:r>
      <w:r w:rsidR="00DC7D60" w:rsidRPr="004207F9">
        <w:rPr>
          <w:rFonts w:ascii="Times New Roman" w:hAnsi="Times New Roman"/>
          <w:sz w:val="28"/>
          <w:szCs w:val="28"/>
        </w:rPr>
        <w:t xml:space="preserve"> </w:t>
      </w:r>
      <w:r w:rsidR="00D81605">
        <w:rPr>
          <w:rFonts w:ascii="Times New Roman" w:hAnsi="Times New Roman"/>
          <w:sz w:val="28"/>
          <w:szCs w:val="28"/>
        </w:rPr>
        <w:t xml:space="preserve">даного </w:t>
      </w:r>
      <w:r w:rsidR="00F03439">
        <w:rPr>
          <w:rFonts w:ascii="Times New Roman" w:hAnsi="Times New Roman"/>
          <w:sz w:val="28"/>
          <w:szCs w:val="28"/>
        </w:rPr>
        <w:t>проекту генерального плану,поєднаного з детальним планом</w:t>
      </w:r>
      <w:r w:rsidR="00DC7D60" w:rsidRPr="004207F9">
        <w:rPr>
          <w:rFonts w:ascii="Times New Roman" w:hAnsi="Times New Roman"/>
          <w:sz w:val="28"/>
          <w:szCs w:val="28"/>
        </w:rPr>
        <w:t xml:space="preserve"> зазначеної </w:t>
      </w:r>
      <w:r w:rsidR="00D81605">
        <w:rPr>
          <w:rFonts w:ascii="Times New Roman" w:hAnsi="Times New Roman"/>
          <w:sz w:val="28"/>
          <w:szCs w:val="28"/>
        </w:rPr>
        <w:t xml:space="preserve">території </w:t>
      </w:r>
      <w:r w:rsidR="00DC7D60" w:rsidRPr="004207F9">
        <w:rPr>
          <w:rFonts w:ascii="Times New Roman" w:hAnsi="Times New Roman"/>
          <w:sz w:val="28"/>
          <w:szCs w:val="28"/>
        </w:rPr>
        <w:t>не матиме негативних транскордонних наслідків для довкілля, у тому числі для здоров’я населення.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Транскордонний плив відсутній;</w:t>
      </w:r>
    </w:p>
    <w:p w:rsidR="00DC7D60" w:rsidRDefault="00F966E9" w:rsidP="006C6A8A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</w:p>
    <w:p w:rsidR="001543A9" w:rsidRPr="00EA61D5" w:rsidRDefault="001543A9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Резюме нетехнічного характеру інформації, передбаченої пунктами 1-10 цієї частини, розраховане на широку аудиторію.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На всіх етапах реалізації</w:t>
      </w:r>
      <w:r w:rsidR="00F03439">
        <w:rPr>
          <w:rFonts w:ascii="Times New Roman" w:hAnsi="Times New Roman"/>
          <w:sz w:val="28"/>
          <w:szCs w:val="28"/>
        </w:rPr>
        <w:t xml:space="preserve"> проекту генерального плану,поєднаного з 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F03439">
        <w:rPr>
          <w:rFonts w:ascii="Times New Roman" w:hAnsi="Times New Roman"/>
          <w:sz w:val="28"/>
          <w:szCs w:val="28"/>
        </w:rPr>
        <w:t>детальним планом</w:t>
      </w:r>
      <w:r>
        <w:rPr>
          <w:rFonts w:ascii="Times New Roman" w:hAnsi="Times New Roman"/>
          <w:sz w:val="28"/>
          <w:szCs w:val="28"/>
        </w:rPr>
        <w:t xml:space="preserve"> території</w:t>
      </w:r>
      <w:r w:rsidR="00F03439">
        <w:rPr>
          <w:rFonts w:ascii="Times New Roman" w:hAnsi="Times New Roman"/>
          <w:sz w:val="28"/>
          <w:szCs w:val="28"/>
        </w:rPr>
        <w:t xml:space="preserve"> населеного пункту</w:t>
      </w:r>
      <w:r w:rsidR="00225F01">
        <w:rPr>
          <w:rFonts w:ascii="Times New Roman" w:hAnsi="Times New Roman"/>
          <w:sz w:val="28"/>
          <w:szCs w:val="28"/>
        </w:rPr>
        <w:t>,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D81605">
        <w:rPr>
          <w:rFonts w:ascii="Times New Roman" w:hAnsi="Times New Roman"/>
          <w:sz w:val="28"/>
          <w:szCs w:val="28"/>
        </w:rPr>
        <w:t xml:space="preserve">роботи </w:t>
      </w:r>
      <w:r w:rsidRPr="0059609E">
        <w:rPr>
          <w:rFonts w:ascii="Times New Roman" w:hAnsi="Times New Roman"/>
          <w:sz w:val="28"/>
          <w:szCs w:val="28"/>
        </w:rPr>
        <w:t xml:space="preserve">будуть </w:t>
      </w:r>
      <w:r w:rsidR="00225F01">
        <w:rPr>
          <w:rFonts w:ascii="Times New Roman" w:hAnsi="Times New Roman"/>
          <w:sz w:val="28"/>
          <w:szCs w:val="28"/>
        </w:rPr>
        <w:t>вестись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225F01">
        <w:rPr>
          <w:rFonts w:ascii="Times New Roman" w:hAnsi="Times New Roman"/>
          <w:sz w:val="28"/>
          <w:szCs w:val="28"/>
        </w:rPr>
        <w:t>з дотриманням</w:t>
      </w:r>
      <w:r w:rsidRPr="0059609E">
        <w:rPr>
          <w:rFonts w:ascii="Times New Roman" w:hAnsi="Times New Roman"/>
          <w:sz w:val="28"/>
          <w:szCs w:val="28"/>
        </w:rPr>
        <w:t xml:space="preserve"> норм і правил охорони навколишнього </w:t>
      </w:r>
      <w:r w:rsidR="00225F01">
        <w:rPr>
          <w:rFonts w:ascii="Times New Roman" w:hAnsi="Times New Roman"/>
          <w:sz w:val="28"/>
          <w:szCs w:val="28"/>
        </w:rPr>
        <w:t xml:space="preserve">природного </w:t>
      </w:r>
      <w:r w:rsidRPr="0059609E">
        <w:rPr>
          <w:rFonts w:ascii="Times New Roman" w:hAnsi="Times New Roman"/>
          <w:sz w:val="28"/>
          <w:szCs w:val="28"/>
        </w:rPr>
        <w:t xml:space="preserve">середовища і вимог екологічної безпеки, в тому числі вимоги Закону України «Про охорону земель»; Закону України «Про </w:t>
      </w:r>
      <w:r w:rsidR="00FD4D86">
        <w:rPr>
          <w:rFonts w:ascii="Times New Roman" w:hAnsi="Times New Roman"/>
          <w:sz w:val="28"/>
          <w:szCs w:val="28"/>
        </w:rPr>
        <w:t>о</w:t>
      </w:r>
      <w:r w:rsidRPr="0059609E">
        <w:rPr>
          <w:rFonts w:ascii="Times New Roman" w:hAnsi="Times New Roman"/>
          <w:sz w:val="28"/>
          <w:szCs w:val="28"/>
        </w:rPr>
        <w:t>хорону навколишнього природного середовища»; Закону України «Про охорону атмосферного повітря» тощо.</w:t>
      </w:r>
    </w:p>
    <w:p w:rsidR="006C6A8A" w:rsidRDefault="006C6A8A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8A" w:rsidRDefault="006C6A8A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8A" w:rsidRPr="006C6A8A" w:rsidRDefault="006C6A8A" w:rsidP="00FD4D86">
      <w:pPr>
        <w:pStyle w:val="20"/>
        <w:shd w:val="clear" w:color="auto" w:fill="auto"/>
        <w:tabs>
          <w:tab w:val="left" w:pos="249"/>
        </w:tabs>
        <w:spacing w:after="0" w:line="240" w:lineRule="auto"/>
        <w:ind w:firstLine="0"/>
        <w:rPr>
          <w:sz w:val="28"/>
          <w:szCs w:val="28"/>
        </w:rPr>
      </w:pPr>
    </w:p>
    <w:p w:rsidR="006C6A8A" w:rsidRDefault="006C6A8A" w:rsidP="006C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6A8A" w:rsidSect="008E0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6F" w:rsidRDefault="00835A6F" w:rsidP="002E6E8F">
      <w:pPr>
        <w:spacing w:after="0" w:line="240" w:lineRule="auto"/>
      </w:pPr>
      <w:r>
        <w:separator/>
      </w:r>
    </w:p>
  </w:endnote>
  <w:endnote w:type="continuationSeparator" w:id="0">
    <w:p w:rsidR="00835A6F" w:rsidRDefault="00835A6F" w:rsidP="002E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6F" w:rsidRDefault="00835A6F" w:rsidP="002E6E8F">
      <w:pPr>
        <w:spacing w:after="0" w:line="240" w:lineRule="auto"/>
      </w:pPr>
      <w:r>
        <w:separator/>
      </w:r>
    </w:p>
  </w:footnote>
  <w:footnote w:type="continuationSeparator" w:id="0">
    <w:p w:rsidR="00835A6F" w:rsidRDefault="00835A6F" w:rsidP="002E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E29"/>
    <w:multiLevelType w:val="hybridMultilevel"/>
    <w:tmpl w:val="1FD6DA0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3B82A9C"/>
    <w:multiLevelType w:val="hybridMultilevel"/>
    <w:tmpl w:val="68482034"/>
    <w:lvl w:ilvl="0" w:tplc="82EAE09E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4A3"/>
    <w:multiLevelType w:val="hybridMultilevel"/>
    <w:tmpl w:val="4760C5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8B60B10"/>
    <w:multiLevelType w:val="hybridMultilevel"/>
    <w:tmpl w:val="254E6EEC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35B2285A"/>
    <w:multiLevelType w:val="hybridMultilevel"/>
    <w:tmpl w:val="7A827280"/>
    <w:lvl w:ilvl="0" w:tplc="89309A42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24F0969"/>
    <w:multiLevelType w:val="hybridMultilevel"/>
    <w:tmpl w:val="53682B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7DD2A67"/>
    <w:multiLevelType w:val="multilevel"/>
    <w:tmpl w:val="D5C8D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5A4D7F"/>
    <w:multiLevelType w:val="hybridMultilevel"/>
    <w:tmpl w:val="A01494F0"/>
    <w:lvl w:ilvl="0" w:tplc="5BC63A0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E5C40"/>
    <w:multiLevelType w:val="hybridMultilevel"/>
    <w:tmpl w:val="85745D3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2800AE"/>
    <w:multiLevelType w:val="hybridMultilevel"/>
    <w:tmpl w:val="AD84280C"/>
    <w:lvl w:ilvl="0" w:tplc="1E40CFA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BF"/>
    <w:rsid w:val="00016878"/>
    <w:rsid w:val="00024FEF"/>
    <w:rsid w:val="00043192"/>
    <w:rsid w:val="00064635"/>
    <w:rsid w:val="00083D7C"/>
    <w:rsid w:val="00096B46"/>
    <w:rsid w:val="000A1485"/>
    <w:rsid w:val="000A39D9"/>
    <w:rsid w:val="000A6C62"/>
    <w:rsid w:val="000B6323"/>
    <w:rsid w:val="000C3033"/>
    <w:rsid w:val="000D3547"/>
    <w:rsid w:val="000D682C"/>
    <w:rsid w:val="000E4CD2"/>
    <w:rsid w:val="00101527"/>
    <w:rsid w:val="00112E7D"/>
    <w:rsid w:val="00130CCA"/>
    <w:rsid w:val="00150AEA"/>
    <w:rsid w:val="001543A9"/>
    <w:rsid w:val="001657E2"/>
    <w:rsid w:val="001A396E"/>
    <w:rsid w:val="001E2513"/>
    <w:rsid w:val="00225F01"/>
    <w:rsid w:val="0024435A"/>
    <w:rsid w:val="002456D1"/>
    <w:rsid w:val="002459A5"/>
    <w:rsid w:val="00273866"/>
    <w:rsid w:val="00284C9C"/>
    <w:rsid w:val="00287BCC"/>
    <w:rsid w:val="002B06DF"/>
    <w:rsid w:val="002B1B13"/>
    <w:rsid w:val="002E3BE8"/>
    <w:rsid w:val="002E6E8F"/>
    <w:rsid w:val="002E6FF9"/>
    <w:rsid w:val="002E7F40"/>
    <w:rsid w:val="00331DF2"/>
    <w:rsid w:val="00350D38"/>
    <w:rsid w:val="0037325C"/>
    <w:rsid w:val="00382B4D"/>
    <w:rsid w:val="003D68CA"/>
    <w:rsid w:val="003F1592"/>
    <w:rsid w:val="00404CD6"/>
    <w:rsid w:val="004207F9"/>
    <w:rsid w:val="00443670"/>
    <w:rsid w:val="00443742"/>
    <w:rsid w:val="00451CC1"/>
    <w:rsid w:val="004606BD"/>
    <w:rsid w:val="004C0ABF"/>
    <w:rsid w:val="004D2875"/>
    <w:rsid w:val="005029AB"/>
    <w:rsid w:val="005146A6"/>
    <w:rsid w:val="00515C96"/>
    <w:rsid w:val="005169B8"/>
    <w:rsid w:val="00521258"/>
    <w:rsid w:val="005269B0"/>
    <w:rsid w:val="0059609E"/>
    <w:rsid w:val="005E4321"/>
    <w:rsid w:val="0060565C"/>
    <w:rsid w:val="00612E67"/>
    <w:rsid w:val="006470C0"/>
    <w:rsid w:val="0068556F"/>
    <w:rsid w:val="006A617E"/>
    <w:rsid w:val="006C6A8A"/>
    <w:rsid w:val="006D3253"/>
    <w:rsid w:val="006E5F69"/>
    <w:rsid w:val="00703173"/>
    <w:rsid w:val="007115AA"/>
    <w:rsid w:val="007405F0"/>
    <w:rsid w:val="007652CC"/>
    <w:rsid w:val="007676F8"/>
    <w:rsid w:val="007C7392"/>
    <w:rsid w:val="007D4D9A"/>
    <w:rsid w:val="007F7CF6"/>
    <w:rsid w:val="008059E6"/>
    <w:rsid w:val="008062D1"/>
    <w:rsid w:val="00835A6F"/>
    <w:rsid w:val="008457B8"/>
    <w:rsid w:val="00883441"/>
    <w:rsid w:val="00890183"/>
    <w:rsid w:val="008A14D9"/>
    <w:rsid w:val="008A4301"/>
    <w:rsid w:val="008E098B"/>
    <w:rsid w:val="008F4491"/>
    <w:rsid w:val="009042D2"/>
    <w:rsid w:val="009127C5"/>
    <w:rsid w:val="009339A4"/>
    <w:rsid w:val="00934707"/>
    <w:rsid w:val="009348E0"/>
    <w:rsid w:val="00947858"/>
    <w:rsid w:val="009765A7"/>
    <w:rsid w:val="00995324"/>
    <w:rsid w:val="009F1F5B"/>
    <w:rsid w:val="00A0163C"/>
    <w:rsid w:val="00A12346"/>
    <w:rsid w:val="00A123FF"/>
    <w:rsid w:val="00A13283"/>
    <w:rsid w:val="00A17C56"/>
    <w:rsid w:val="00A20708"/>
    <w:rsid w:val="00A25E61"/>
    <w:rsid w:val="00A37753"/>
    <w:rsid w:val="00A442C4"/>
    <w:rsid w:val="00A6392A"/>
    <w:rsid w:val="00A839D8"/>
    <w:rsid w:val="00A918A2"/>
    <w:rsid w:val="00A94D94"/>
    <w:rsid w:val="00AB195F"/>
    <w:rsid w:val="00AB265B"/>
    <w:rsid w:val="00AE1C2B"/>
    <w:rsid w:val="00AF273A"/>
    <w:rsid w:val="00AF7846"/>
    <w:rsid w:val="00B045F0"/>
    <w:rsid w:val="00B509FE"/>
    <w:rsid w:val="00B76D44"/>
    <w:rsid w:val="00B86706"/>
    <w:rsid w:val="00BB15DC"/>
    <w:rsid w:val="00BC2B91"/>
    <w:rsid w:val="00BD1A04"/>
    <w:rsid w:val="00C03745"/>
    <w:rsid w:val="00C13818"/>
    <w:rsid w:val="00C7222C"/>
    <w:rsid w:val="00C749E4"/>
    <w:rsid w:val="00C77F5C"/>
    <w:rsid w:val="00C85C19"/>
    <w:rsid w:val="00CD704B"/>
    <w:rsid w:val="00CF06BF"/>
    <w:rsid w:val="00D3204C"/>
    <w:rsid w:val="00D332BF"/>
    <w:rsid w:val="00D54259"/>
    <w:rsid w:val="00D63ABA"/>
    <w:rsid w:val="00D81605"/>
    <w:rsid w:val="00DA71DA"/>
    <w:rsid w:val="00DC7D60"/>
    <w:rsid w:val="00DD00C6"/>
    <w:rsid w:val="00DF3342"/>
    <w:rsid w:val="00E03DA8"/>
    <w:rsid w:val="00E0417D"/>
    <w:rsid w:val="00E20B37"/>
    <w:rsid w:val="00E36FD0"/>
    <w:rsid w:val="00E8336C"/>
    <w:rsid w:val="00EB64D2"/>
    <w:rsid w:val="00EF2175"/>
    <w:rsid w:val="00EF30E0"/>
    <w:rsid w:val="00F011A2"/>
    <w:rsid w:val="00F03439"/>
    <w:rsid w:val="00F20518"/>
    <w:rsid w:val="00F35444"/>
    <w:rsid w:val="00F50B09"/>
    <w:rsid w:val="00F5149A"/>
    <w:rsid w:val="00F65260"/>
    <w:rsid w:val="00F966E9"/>
    <w:rsid w:val="00FA3501"/>
    <w:rsid w:val="00FA40FC"/>
    <w:rsid w:val="00FA6AB3"/>
    <w:rsid w:val="00FA7728"/>
    <w:rsid w:val="00FB1E05"/>
    <w:rsid w:val="00FD4512"/>
    <w:rsid w:val="00FD4D86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F3C0C"/>
  <w15:docId w15:val="{28EF155A-E0F8-455F-821F-494BE23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rsid w:val="00350D3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73866"/>
    <w:rPr>
      <w:rFonts w:cs="Times New Roman"/>
    </w:rPr>
  </w:style>
  <w:style w:type="character" w:styleId="a5">
    <w:name w:val="Strong"/>
    <w:uiPriority w:val="99"/>
    <w:qFormat/>
    <w:locked/>
    <w:rsid w:val="00273866"/>
    <w:rPr>
      <w:rFonts w:cs="Times New Roman"/>
      <w:b/>
      <w:bCs/>
    </w:rPr>
  </w:style>
  <w:style w:type="character" w:customStyle="1" w:styleId="2">
    <w:name w:val="Основний текст (2)_"/>
    <w:basedOn w:val="a0"/>
    <w:link w:val="20"/>
    <w:rsid w:val="001543A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43A9"/>
    <w:pPr>
      <w:widowControl w:val="0"/>
      <w:shd w:val="clear" w:color="auto" w:fill="FFFFFF"/>
      <w:spacing w:after="60" w:line="288" w:lineRule="exact"/>
      <w:ind w:firstLine="36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6">
    <w:name w:val="СтильОВНС"/>
    <w:basedOn w:val="a"/>
    <w:rsid w:val="000E4CD2"/>
    <w:pPr>
      <w:spacing w:after="0" w:line="240" w:lineRule="auto"/>
      <w:ind w:left="360"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Candara12pt">
    <w:name w:val="Основний текст (2) + Candara;12 pt;Напівжирний"/>
    <w:basedOn w:val="2"/>
    <w:rsid w:val="006C6A8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2E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E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E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E8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C116-CDF9-4C73-977C-BF656E23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</cp:revision>
  <cp:lastPrinted>2019-03-18T14:02:00Z</cp:lastPrinted>
  <dcterms:created xsi:type="dcterms:W3CDTF">2019-03-11T11:29:00Z</dcterms:created>
  <dcterms:modified xsi:type="dcterms:W3CDTF">2019-03-18T14:04:00Z</dcterms:modified>
</cp:coreProperties>
</file>